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00B9" w14:textId="2805FEF0" w:rsidR="00D90D7F" w:rsidRPr="002D5CA8" w:rsidRDefault="00D90D7F" w:rsidP="007C153B">
      <w:pPr>
        <w:pStyle w:val="a7"/>
        <w:spacing w:before="0" w:beforeAutospacing="0" w:after="0"/>
        <w:jc w:val="center"/>
        <w:rPr>
          <w:rFonts w:eastAsia="Calibri"/>
          <w:b/>
          <w:color w:val="000000" w:themeColor="text1"/>
          <w:sz w:val="20"/>
          <w:szCs w:val="20"/>
          <w:lang w:val="uk-UA" w:eastAsia="en-US"/>
        </w:rPr>
      </w:pPr>
      <w:r w:rsidRPr="002D5CA8">
        <w:rPr>
          <w:rFonts w:eastAsia="Calibri"/>
          <w:b/>
          <w:color w:val="000000" w:themeColor="text1"/>
          <w:sz w:val="20"/>
          <w:szCs w:val="20"/>
          <w:lang w:val="uk-UA" w:eastAsia="en-US"/>
        </w:rPr>
        <w:t xml:space="preserve">Приватне акціонерне товариство </w:t>
      </w:r>
      <w:r w:rsidR="00D76AB6" w:rsidRPr="002D5CA8">
        <w:rPr>
          <w:b/>
          <w:noProof/>
          <w:color w:val="000000" w:themeColor="text1"/>
          <w:sz w:val="20"/>
          <w:szCs w:val="20"/>
          <w:lang w:val="uk-UA"/>
        </w:rPr>
        <w:t>«</w:t>
      </w:r>
      <w:r w:rsidRPr="002D5CA8">
        <w:rPr>
          <w:b/>
          <w:noProof/>
          <w:color w:val="000000" w:themeColor="text1"/>
          <w:sz w:val="20"/>
          <w:szCs w:val="20"/>
          <w:lang w:val="uk-UA"/>
        </w:rPr>
        <w:t xml:space="preserve">Управління виробничих технологій - </w:t>
      </w:r>
      <w:r w:rsidR="00D76AB6" w:rsidRPr="002D5CA8">
        <w:rPr>
          <w:b/>
          <w:noProof/>
          <w:color w:val="000000" w:themeColor="text1"/>
          <w:sz w:val="20"/>
          <w:szCs w:val="20"/>
          <w:lang w:val="uk-UA"/>
        </w:rPr>
        <w:t>«</w:t>
      </w:r>
      <w:r w:rsidRPr="002D5CA8">
        <w:rPr>
          <w:b/>
          <w:noProof/>
          <w:color w:val="000000" w:themeColor="text1"/>
          <w:sz w:val="20"/>
          <w:szCs w:val="20"/>
          <w:lang w:val="uk-UA"/>
        </w:rPr>
        <w:t>Сервіс</w:t>
      </w:r>
      <w:r w:rsidR="00D76AB6" w:rsidRPr="002D5CA8">
        <w:rPr>
          <w:b/>
          <w:noProof/>
          <w:color w:val="000000" w:themeColor="text1"/>
          <w:sz w:val="20"/>
          <w:szCs w:val="20"/>
          <w:lang w:val="uk-UA"/>
        </w:rPr>
        <w:t>»</w:t>
      </w:r>
    </w:p>
    <w:p w14:paraId="59078DE0" w14:textId="77777777" w:rsidR="00D90D7F" w:rsidRPr="002D5CA8" w:rsidRDefault="00D90D7F" w:rsidP="007C153B">
      <w:pPr>
        <w:pStyle w:val="a7"/>
        <w:spacing w:before="0" w:beforeAutospacing="0" w:after="0"/>
        <w:jc w:val="center"/>
        <w:rPr>
          <w:rFonts w:eastAsia="Calibri"/>
          <w:color w:val="000000" w:themeColor="text1"/>
          <w:sz w:val="20"/>
          <w:szCs w:val="20"/>
          <w:lang w:val="uk-UA" w:eastAsia="en-US"/>
        </w:rPr>
      </w:pPr>
      <w:r w:rsidRPr="002D5CA8">
        <w:rPr>
          <w:rFonts w:eastAsia="Calibri"/>
          <w:color w:val="000000" w:themeColor="text1"/>
          <w:sz w:val="20"/>
          <w:szCs w:val="20"/>
          <w:lang w:val="uk-UA" w:eastAsia="en-US"/>
        </w:rPr>
        <w:t xml:space="preserve">(код ЄДРПОУ </w:t>
      </w:r>
      <w:r w:rsidRPr="002D5CA8">
        <w:rPr>
          <w:noProof/>
          <w:color w:val="000000" w:themeColor="text1"/>
          <w:sz w:val="20"/>
          <w:szCs w:val="20"/>
          <w:lang w:val="uk-UA"/>
        </w:rPr>
        <w:t>01354510</w:t>
      </w:r>
      <w:r w:rsidRPr="002D5CA8">
        <w:rPr>
          <w:rFonts w:eastAsia="Calibri"/>
          <w:color w:val="000000" w:themeColor="text1"/>
          <w:sz w:val="20"/>
          <w:szCs w:val="20"/>
          <w:lang w:val="uk-UA" w:eastAsia="en-US"/>
        </w:rPr>
        <w:t xml:space="preserve">, місцезнаходження: </w:t>
      </w:r>
      <w:r w:rsidRPr="002D5CA8">
        <w:rPr>
          <w:noProof/>
          <w:color w:val="000000" w:themeColor="text1"/>
          <w:sz w:val="20"/>
          <w:szCs w:val="20"/>
          <w:lang w:val="uk-UA"/>
        </w:rPr>
        <w:t>08300, Київська обл., м. Бориспіль, вул. Привокзальна, будинок 21</w:t>
      </w:r>
    </w:p>
    <w:p w14:paraId="11DAADF5" w14:textId="77777777" w:rsidR="00D90D7F" w:rsidRPr="002D5CA8" w:rsidRDefault="00D90D7F" w:rsidP="007C153B">
      <w:pPr>
        <w:pStyle w:val="a7"/>
        <w:spacing w:before="0" w:beforeAutospacing="0" w:after="0"/>
        <w:jc w:val="center"/>
        <w:rPr>
          <w:rFonts w:eastAsia="Calibri"/>
          <w:color w:val="000000" w:themeColor="text1"/>
          <w:sz w:val="20"/>
          <w:szCs w:val="20"/>
          <w:lang w:val="uk-UA" w:eastAsia="en-US"/>
        </w:rPr>
      </w:pPr>
      <w:r w:rsidRPr="002D5CA8">
        <w:rPr>
          <w:rFonts w:eastAsia="Calibri"/>
          <w:color w:val="000000" w:themeColor="text1"/>
          <w:sz w:val="20"/>
          <w:szCs w:val="20"/>
          <w:lang w:val="uk-UA" w:eastAsia="en-US"/>
        </w:rPr>
        <w:t>повідомляє,</w:t>
      </w:r>
    </w:p>
    <w:p w14:paraId="0D5052D8" w14:textId="38387658" w:rsidR="00D90D7F" w:rsidRPr="002D5CA8" w:rsidRDefault="00D90D7F" w:rsidP="007C153B">
      <w:pPr>
        <w:pStyle w:val="a7"/>
        <w:spacing w:before="0" w:beforeAutospacing="0" w:after="0"/>
        <w:jc w:val="center"/>
        <w:rPr>
          <w:color w:val="000000" w:themeColor="text1"/>
          <w:sz w:val="20"/>
          <w:szCs w:val="20"/>
          <w:lang w:val="uk-UA"/>
        </w:rPr>
      </w:pPr>
      <w:r w:rsidRPr="002D5CA8">
        <w:rPr>
          <w:rFonts w:eastAsia="Calibri"/>
          <w:color w:val="000000" w:themeColor="text1"/>
          <w:sz w:val="20"/>
          <w:szCs w:val="20"/>
          <w:lang w:val="uk-UA" w:eastAsia="en-US"/>
        </w:rPr>
        <w:t xml:space="preserve">що річні загальні збори акціонерів Приватного акціонерного товариства </w:t>
      </w:r>
      <w:r w:rsidR="00D76AB6" w:rsidRPr="002D5CA8">
        <w:rPr>
          <w:noProof/>
          <w:color w:val="000000" w:themeColor="text1"/>
          <w:sz w:val="20"/>
          <w:szCs w:val="20"/>
          <w:lang w:val="uk-UA"/>
        </w:rPr>
        <w:t>«</w:t>
      </w:r>
      <w:r w:rsidRPr="002D5CA8">
        <w:rPr>
          <w:noProof/>
          <w:color w:val="000000" w:themeColor="text1"/>
          <w:sz w:val="20"/>
          <w:szCs w:val="20"/>
          <w:lang w:val="uk-UA"/>
        </w:rPr>
        <w:t xml:space="preserve">Управління виробничих технологій - </w:t>
      </w:r>
      <w:r w:rsidR="00D76AB6" w:rsidRPr="002D5CA8">
        <w:rPr>
          <w:noProof/>
          <w:color w:val="000000" w:themeColor="text1"/>
          <w:sz w:val="20"/>
          <w:szCs w:val="20"/>
          <w:lang w:val="uk-UA"/>
        </w:rPr>
        <w:t>«</w:t>
      </w:r>
      <w:r w:rsidRPr="002D5CA8">
        <w:rPr>
          <w:noProof/>
          <w:color w:val="000000" w:themeColor="text1"/>
          <w:sz w:val="20"/>
          <w:szCs w:val="20"/>
          <w:lang w:val="uk-UA"/>
        </w:rPr>
        <w:t>Сервіс</w:t>
      </w:r>
      <w:r w:rsidR="00D76AB6" w:rsidRPr="002D5CA8">
        <w:rPr>
          <w:noProof/>
          <w:color w:val="000000" w:themeColor="text1"/>
          <w:sz w:val="20"/>
          <w:szCs w:val="20"/>
          <w:lang w:val="uk-UA"/>
        </w:rPr>
        <w:t>»</w:t>
      </w:r>
      <w:r w:rsidRPr="002D5CA8">
        <w:rPr>
          <w:noProof/>
          <w:color w:val="000000" w:themeColor="text1"/>
          <w:sz w:val="20"/>
          <w:szCs w:val="20"/>
          <w:lang w:val="uk-UA"/>
        </w:rPr>
        <w:t xml:space="preserve"> (надалі – Товариство)</w:t>
      </w:r>
      <w:r w:rsidRPr="002D5CA8">
        <w:rPr>
          <w:rFonts w:eastAsia="Calibri"/>
          <w:color w:val="000000" w:themeColor="text1"/>
          <w:sz w:val="20"/>
          <w:szCs w:val="20"/>
          <w:lang w:val="uk-UA" w:eastAsia="en-US"/>
        </w:rPr>
        <w:t xml:space="preserve">, </w:t>
      </w:r>
      <w:r w:rsidRPr="002D5CA8">
        <w:rPr>
          <w:color w:val="000000" w:themeColor="text1"/>
          <w:sz w:val="20"/>
          <w:szCs w:val="20"/>
          <w:lang w:val="uk-UA"/>
        </w:rPr>
        <w:t xml:space="preserve">які будуть проведені </w:t>
      </w:r>
      <w:r w:rsidRPr="002D5CA8">
        <w:rPr>
          <w:b/>
          <w:bCs/>
          <w:color w:val="000000" w:themeColor="text1"/>
          <w:sz w:val="20"/>
          <w:szCs w:val="20"/>
          <w:u w:val="single"/>
          <w:lang w:val="uk-UA"/>
        </w:rPr>
        <w:t>дистанційно</w:t>
      </w:r>
      <w:r w:rsidRPr="002D5CA8">
        <w:rPr>
          <w:color w:val="000000" w:themeColor="text1"/>
          <w:sz w:val="20"/>
          <w:szCs w:val="20"/>
          <w:lang w:val="uk-UA"/>
        </w:rPr>
        <w:t xml:space="preserve"> у порядку, передбаченому Порядком скликання та дистанційного проведення загальних зборів акціонерів, затвердженим рішенням Національної комісії з цінних паперів та фондового ринку від 06.03.2023 р. №236 (далі – Порядок)</w:t>
      </w:r>
    </w:p>
    <w:p w14:paraId="5D86DCD8" w14:textId="5ECD3F1E" w:rsidR="00D90D7F" w:rsidRPr="002D5CA8" w:rsidRDefault="00D90D7F" w:rsidP="007C153B">
      <w:pPr>
        <w:pStyle w:val="a7"/>
        <w:spacing w:before="0" w:beforeAutospacing="0" w:after="0"/>
        <w:jc w:val="center"/>
        <w:rPr>
          <w:rFonts w:eastAsia="Calibri"/>
          <w:color w:val="000000" w:themeColor="text1"/>
          <w:sz w:val="20"/>
          <w:szCs w:val="20"/>
          <w:lang w:val="uk-UA" w:eastAsia="en-US"/>
        </w:rPr>
      </w:pPr>
      <w:r w:rsidRPr="002D5CA8">
        <w:rPr>
          <w:color w:val="000000" w:themeColor="text1"/>
          <w:sz w:val="20"/>
          <w:szCs w:val="20"/>
          <w:lang w:val="uk-UA"/>
        </w:rPr>
        <w:t>Дата проведення річних загальних зборів Товариства (дата завершення голосування):</w:t>
      </w:r>
      <w:r w:rsidRPr="002D5CA8">
        <w:rPr>
          <w:rFonts w:eastAsia="Calibri"/>
          <w:color w:val="000000" w:themeColor="text1"/>
          <w:sz w:val="20"/>
          <w:szCs w:val="20"/>
          <w:lang w:val="uk-UA" w:eastAsia="en-US"/>
        </w:rPr>
        <w:t xml:space="preserve"> </w:t>
      </w:r>
      <w:r w:rsidR="00FA3A22">
        <w:rPr>
          <w:noProof/>
          <w:color w:val="000000" w:themeColor="text1"/>
          <w:sz w:val="20"/>
          <w:szCs w:val="20"/>
          <w:lang w:val="uk-UA"/>
        </w:rPr>
        <w:t>«09» лютого 2024 року</w:t>
      </w:r>
    </w:p>
    <w:p w14:paraId="19D32309" w14:textId="77777777" w:rsidR="00D90D7F" w:rsidRPr="002D5CA8" w:rsidRDefault="00D90D7F" w:rsidP="007C153B">
      <w:pPr>
        <w:pStyle w:val="a7"/>
        <w:spacing w:before="0" w:beforeAutospacing="0" w:after="0"/>
        <w:jc w:val="center"/>
        <w:rPr>
          <w:color w:val="000000" w:themeColor="text1"/>
          <w:sz w:val="20"/>
          <w:szCs w:val="20"/>
          <w:lang w:val="uk-UA"/>
        </w:rPr>
      </w:pPr>
      <w:r w:rsidRPr="002D5CA8">
        <w:rPr>
          <w:color w:val="000000" w:themeColor="text1"/>
          <w:sz w:val="20"/>
          <w:szCs w:val="20"/>
          <w:lang w:val="uk-UA" w:eastAsia="uk-UA"/>
        </w:rPr>
        <w:t>Єдиний бюлетень для голосування щодо всіх питань порядку денного</w:t>
      </w:r>
      <w:r w:rsidRPr="002D5CA8">
        <w:rPr>
          <w:color w:val="000000" w:themeColor="text1"/>
          <w:sz w:val="20"/>
          <w:szCs w:val="20"/>
          <w:lang w:val="uk-UA"/>
        </w:rPr>
        <w:t xml:space="preserve"> розміщуватиметься у вільному для акціонерів доступі </w:t>
      </w:r>
      <w:r w:rsidRPr="002D5CA8">
        <w:rPr>
          <w:color w:val="000000" w:themeColor="text1"/>
          <w:sz w:val="20"/>
          <w:szCs w:val="20"/>
          <w:lang w:val="uk-UA" w:eastAsia="uk-UA"/>
        </w:rPr>
        <w:t>на власному веб-сайті Товариства за посиланням</w:t>
      </w:r>
      <w:r w:rsidRPr="002D5CA8">
        <w:rPr>
          <w:noProof/>
          <w:color w:val="000000" w:themeColor="text1"/>
          <w:sz w:val="20"/>
          <w:szCs w:val="20"/>
          <w:lang w:val="uk-UA"/>
        </w:rPr>
        <w:t xml:space="preserve"> http://uvt.pat.ua/</w:t>
      </w:r>
    </w:p>
    <w:p w14:paraId="53F3DE92" w14:textId="11F67ACF" w:rsidR="00D90D7F" w:rsidRPr="002D5CA8" w:rsidRDefault="00D90D7F" w:rsidP="007C153B">
      <w:pPr>
        <w:pStyle w:val="a7"/>
        <w:spacing w:before="0" w:beforeAutospacing="0" w:after="0"/>
        <w:jc w:val="center"/>
        <w:rPr>
          <w:rFonts w:eastAsia="Calibri"/>
          <w:color w:val="000000" w:themeColor="text1"/>
          <w:sz w:val="20"/>
          <w:szCs w:val="20"/>
          <w:lang w:val="uk-UA" w:eastAsia="en-US"/>
        </w:rPr>
      </w:pPr>
      <w:r w:rsidRPr="002D5CA8">
        <w:rPr>
          <w:color w:val="000000" w:themeColor="text1"/>
          <w:sz w:val="20"/>
          <w:szCs w:val="20"/>
          <w:lang w:val="uk-UA"/>
        </w:rPr>
        <w:t xml:space="preserve">Дата розміщення єдиного бюлетеня для голосування (крім кумулятивного голосування) – </w:t>
      </w:r>
      <w:r w:rsidR="00D76AB6" w:rsidRPr="002D5CA8">
        <w:rPr>
          <w:color w:val="000000" w:themeColor="text1"/>
          <w:sz w:val="20"/>
          <w:szCs w:val="20"/>
          <w:lang w:val="uk-UA"/>
        </w:rPr>
        <w:t>«</w:t>
      </w:r>
      <w:r w:rsidR="00FA3A22">
        <w:rPr>
          <w:color w:val="000000" w:themeColor="text1"/>
          <w:sz w:val="20"/>
          <w:szCs w:val="20"/>
          <w:lang w:val="uk-UA"/>
        </w:rPr>
        <w:t>29</w:t>
      </w:r>
      <w:r w:rsidR="00D76AB6" w:rsidRPr="002D5CA8">
        <w:rPr>
          <w:color w:val="000000" w:themeColor="text1"/>
          <w:sz w:val="20"/>
          <w:szCs w:val="20"/>
          <w:lang w:val="uk-UA"/>
        </w:rPr>
        <w:t>»</w:t>
      </w:r>
      <w:r w:rsidRPr="002D5CA8">
        <w:rPr>
          <w:color w:val="000000" w:themeColor="text1"/>
          <w:sz w:val="20"/>
          <w:szCs w:val="20"/>
          <w:lang w:val="uk-UA"/>
        </w:rPr>
        <w:t xml:space="preserve"> </w:t>
      </w:r>
      <w:r w:rsidR="00D76AB6" w:rsidRPr="002D5CA8">
        <w:rPr>
          <w:color w:val="000000" w:themeColor="text1"/>
          <w:sz w:val="20"/>
          <w:szCs w:val="20"/>
          <w:lang w:val="uk-UA"/>
        </w:rPr>
        <w:t>січня</w:t>
      </w:r>
      <w:r w:rsidRPr="002D5CA8">
        <w:rPr>
          <w:color w:val="000000" w:themeColor="text1"/>
          <w:sz w:val="20"/>
          <w:szCs w:val="20"/>
          <w:lang w:val="uk-UA"/>
        </w:rPr>
        <w:t xml:space="preserve"> 202</w:t>
      </w:r>
      <w:r w:rsidR="00D76AB6" w:rsidRPr="002D5CA8">
        <w:rPr>
          <w:color w:val="000000" w:themeColor="text1"/>
          <w:sz w:val="20"/>
          <w:szCs w:val="20"/>
          <w:lang w:val="uk-UA"/>
        </w:rPr>
        <w:t>4</w:t>
      </w:r>
      <w:r w:rsidRPr="002D5CA8">
        <w:rPr>
          <w:color w:val="000000" w:themeColor="text1"/>
          <w:sz w:val="20"/>
          <w:szCs w:val="20"/>
          <w:lang w:val="uk-UA"/>
        </w:rPr>
        <w:t xml:space="preserve"> р.</w:t>
      </w:r>
    </w:p>
    <w:p w14:paraId="4DAE59C2" w14:textId="6DA0EDBA" w:rsidR="00D90D7F" w:rsidRPr="002D5CA8" w:rsidRDefault="00D90D7F" w:rsidP="007C153B">
      <w:pPr>
        <w:spacing w:after="0" w:line="240" w:lineRule="auto"/>
        <w:jc w:val="center"/>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Відповідно до ст. 41 ЗУ </w:t>
      </w:r>
      <w:r w:rsidR="00D76AB6" w:rsidRPr="002D5CA8">
        <w:rPr>
          <w:rFonts w:ascii="Times New Roman" w:hAnsi="Times New Roman"/>
          <w:color w:val="000000" w:themeColor="text1"/>
          <w:sz w:val="20"/>
          <w:szCs w:val="20"/>
          <w:lang w:val="uk-UA"/>
        </w:rPr>
        <w:t>«</w:t>
      </w:r>
      <w:r w:rsidRPr="002D5CA8">
        <w:rPr>
          <w:rFonts w:ascii="Times New Roman" w:hAnsi="Times New Roman"/>
          <w:color w:val="000000" w:themeColor="text1"/>
          <w:sz w:val="20"/>
          <w:szCs w:val="20"/>
          <w:lang w:val="uk-UA"/>
        </w:rPr>
        <w:t>Про акціонерні товариства</w:t>
      </w:r>
      <w:r w:rsidR="00D76AB6" w:rsidRPr="002D5CA8">
        <w:rPr>
          <w:rFonts w:ascii="Times New Roman" w:hAnsi="Times New Roman"/>
          <w:color w:val="000000" w:themeColor="text1"/>
          <w:sz w:val="20"/>
          <w:szCs w:val="20"/>
          <w:lang w:val="uk-UA"/>
        </w:rPr>
        <w:t>»</w:t>
      </w:r>
      <w:r w:rsidRPr="002D5CA8">
        <w:rPr>
          <w:rFonts w:ascii="Times New Roman" w:hAnsi="Times New Roman"/>
          <w:color w:val="000000" w:themeColor="text1"/>
          <w:sz w:val="20"/>
          <w:szCs w:val="20"/>
          <w:lang w:val="uk-UA"/>
        </w:rPr>
        <w:t xml:space="preserve"> перелік акціонерів, які мають право на участь у загальних зборах акціонерів, складається на 23-00 годину </w:t>
      </w:r>
      <w:r w:rsidR="00D76AB6" w:rsidRPr="002D5CA8">
        <w:rPr>
          <w:rFonts w:ascii="Times New Roman" w:hAnsi="Times New Roman"/>
          <w:color w:val="000000" w:themeColor="text1"/>
          <w:sz w:val="20"/>
          <w:szCs w:val="20"/>
          <w:lang w:val="uk-UA"/>
        </w:rPr>
        <w:t>«</w:t>
      </w:r>
      <w:r w:rsidR="00FA3A22">
        <w:rPr>
          <w:rFonts w:ascii="Times New Roman" w:hAnsi="Times New Roman"/>
          <w:color w:val="000000" w:themeColor="text1"/>
          <w:sz w:val="20"/>
          <w:szCs w:val="20"/>
          <w:lang w:val="uk-UA"/>
        </w:rPr>
        <w:t>06</w:t>
      </w:r>
      <w:r w:rsidR="00D76AB6" w:rsidRPr="002D5CA8">
        <w:rPr>
          <w:rFonts w:ascii="Times New Roman" w:hAnsi="Times New Roman"/>
          <w:color w:val="000000" w:themeColor="text1"/>
          <w:sz w:val="20"/>
          <w:szCs w:val="20"/>
          <w:lang w:val="uk-UA"/>
        </w:rPr>
        <w:t>»</w:t>
      </w:r>
      <w:r w:rsidRPr="002D5CA8">
        <w:rPr>
          <w:rFonts w:ascii="Times New Roman" w:hAnsi="Times New Roman"/>
          <w:color w:val="000000" w:themeColor="text1"/>
          <w:sz w:val="20"/>
          <w:szCs w:val="20"/>
          <w:lang w:val="uk-UA"/>
        </w:rPr>
        <w:t xml:space="preserve"> </w:t>
      </w:r>
      <w:r w:rsidR="00FA3A22">
        <w:rPr>
          <w:rFonts w:ascii="Times New Roman" w:hAnsi="Times New Roman"/>
          <w:color w:val="000000" w:themeColor="text1"/>
          <w:sz w:val="20"/>
          <w:szCs w:val="20"/>
          <w:lang w:val="uk-UA"/>
        </w:rPr>
        <w:t xml:space="preserve">лютого </w:t>
      </w:r>
      <w:r w:rsidRPr="002D5CA8">
        <w:rPr>
          <w:rFonts w:ascii="Times New Roman" w:hAnsi="Times New Roman"/>
          <w:color w:val="000000" w:themeColor="text1"/>
          <w:sz w:val="20"/>
          <w:szCs w:val="20"/>
          <w:lang w:val="uk-UA"/>
        </w:rPr>
        <w:t>202</w:t>
      </w:r>
      <w:r w:rsidR="00D76AB6" w:rsidRPr="002D5CA8">
        <w:rPr>
          <w:rFonts w:ascii="Times New Roman" w:hAnsi="Times New Roman"/>
          <w:color w:val="000000" w:themeColor="text1"/>
          <w:sz w:val="20"/>
          <w:szCs w:val="20"/>
          <w:lang w:val="uk-UA"/>
        </w:rPr>
        <w:t>4</w:t>
      </w:r>
      <w:r w:rsidRPr="002D5CA8">
        <w:rPr>
          <w:rFonts w:ascii="Times New Roman" w:hAnsi="Times New Roman"/>
          <w:color w:val="000000" w:themeColor="text1"/>
          <w:sz w:val="20"/>
          <w:szCs w:val="20"/>
          <w:lang w:val="uk-UA"/>
        </w:rPr>
        <w:t xml:space="preserve"> р.  </w:t>
      </w:r>
    </w:p>
    <w:p w14:paraId="34B655B2" w14:textId="77777777" w:rsidR="00D90D7F" w:rsidRPr="002D5CA8" w:rsidRDefault="00D90D7F" w:rsidP="007C153B">
      <w:pPr>
        <w:spacing w:after="0" w:line="240" w:lineRule="auto"/>
        <w:jc w:val="center"/>
        <w:rPr>
          <w:rFonts w:ascii="Times New Roman" w:hAnsi="Times New Roman"/>
          <w:color w:val="000000" w:themeColor="text1"/>
          <w:sz w:val="20"/>
          <w:szCs w:val="20"/>
          <w:lang w:val="uk-UA"/>
        </w:rPr>
      </w:pPr>
    </w:p>
    <w:p w14:paraId="426624BB" w14:textId="0DCF2FA7" w:rsidR="00D90D7F" w:rsidRPr="002D5CA8" w:rsidRDefault="00D90D7F" w:rsidP="007C153B">
      <w:pPr>
        <w:spacing w:after="0" w:line="240" w:lineRule="auto"/>
        <w:jc w:val="center"/>
        <w:rPr>
          <w:rFonts w:ascii="Times New Roman" w:hAnsi="Times New Roman"/>
          <w:b/>
          <w:color w:val="000000" w:themeColor="text1"/>
          <w:sz w:val="20"/>
          <w:szCs w:val="20"/>
          <w:lang w:val="uk-UA"/>
        </w:rPr>
      </w:pPr>
      <w:r w:rsidRPr="002D5CA8">
        <w:rPr>
          <w:rFonts w:ascii="Times New Roman" w:hAnsi="Times New Roman"/>
          <w:b/>
          <w:color w:val="000000" w:themeColor="text1"/>
          <w:sz w:val="20"/>
          <w:szCs w:val="20"/>
          <w:lang w:val="uk-UA"/>
        </w:rPr>
        <w:t>Перелік питань, що виносяться на голосування (проект порядку денного):</w:t>
      </w:r>
    </w:p>
    <w:p w14:paraId="5AAE5728" w14:textId="0B342CE4" w:rsidR="00D76AB6" w:rsidRPr="002D5CA8" w:rsidRDefault="00D76AB6" w:rsidP="007C153B">
      <w:pPr>
        <w:numPr>
          <w:ilvl w:val="0"/>
          <w:numId w:val="5"/>
        </w:num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Розгляд річного звіту Наглядової ради Товариства про результати діяльності Товариства за 202</w:t>
      </w:r>
      <w:r w:rsidR="006331E9">
        <w:rPr>
          <w:rFonts w:ascii="Times New Roman" w:hAnsi="Times New Roman"/>
          <w:color w:val="000000" w:themeColor="text1"/>
          <w:sz w:val="20"/>
          <w:szCs w:val="20"/>
          <w:lang w:val="uk-UA"/>
        </w:rPr>
        <w:t>1</w:t>
      </w:r>
      <w:r w:rsidRPr="002D5CA8">
        <w:rPr>
          <w:rFonts w:ascii="Times New Roman" w:hAnsi="Times New Roman"/>
          <w:color w:val="000000" w:themeColor="text1"/>
          <w:sz w:val="20"/>
          <w:szCs w:val="20"/>
          <w:lang w:val="uk-UA"/>
        </w:rPr>
        <w:t xml:space="preserve"> та 202</w:t>
      </w:r>
      <w:r w:rsidR="006331E9">
        <w:rPr>
          <w:rFonts w:ascii="Times New Roman" w:hAnsi="Times New Roman"/>
          <w:color w:val="000000" w:themeColor="text1"/>
          <w:sz w:val="20"/>
          <w:szCs w:val="20"/>
          <w:lang w:val="uk-UA"/>
        </w:rPr>
        <w:t>2</w:t>
      </w:r>
      <w:r w:rsidRPr="002D5CA8">
        <w:rPr>
          <w:rFonts w:ascii="Times New Roman" w:hAnsi="Times New Roman"/>
          <w:color w:val="000000" w:themeColor="text1"/>
          <w:sz w:val="20"/>
          <w:szCs w:val="20"/>
          <w:lang w:val="uk-UA"/>
        </w:rPr>
        <w:t xml:space="preserve"> роки, прийняття рішення за наслідками розгляду цих звітів.</w:t>
      </w:r>
    </w:p>
    <w:p w14:paraId="6D528CD8" w14:textId="77777777" w:rsidR="00D76AB6" w:rsidRPr="002D5CA8" w:rsidRDefault="00D76AB6" w:rsidP="007C153B">
      <w:pPr>
        <w:numPr>
          <w:ilvl w:val="0"/>
          <w:numId w:val="5"/>
        </w:num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Затвердження річного фінансового звіту та балансу Товариства станом на  31.12.2021 та 31.12.2022 р.</w:t>
      </w:r>
    </w:p>
    <w:p w14:paraId="12F22937" w14:textId="77777777" w:rsidR="00D76AB6" w:rsidRPr="002D5CA8" w:rsidRDefault="00D76AB6" w:rsidP="007C153B">
      <w:pPr>
        <w:numPr>
          <w:ilvl w:val="0"/>
          <w:numId w:val="5"/>
        </w:num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Затвердження порядку розподілу прибутку (покриття збитків) Товариства за підсумками роботи Товариства у 2021 та 2022 році.     </w:t>
      </w:r>
    </w:p>
    <w:p w14:paraId="6F23E870" w14:textId="77777777" w:rsidR="00D76AB6" w:rsidRPr="002D5CA8" w:rsidRDefault="00D76AB6" w:rsidP="007C153B">
      <w:pPr>
        <w:numPr>
          <w:ilvl w:val="0"/>
          <w:numId w:val="5"/>
        </w:num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Про припинення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шляхом його реорганізації (перетворення) в Товариство з обмеженою відповідальністю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w:t>
      </w:r>
    </w:p>
    <w:p w14:paraId="4F98F923" w14:textId="77777777" w:rsidR="00D76AB6" w:rsidRPr="002D5CA8" w:rsidRDefault="00D76AB6" w:rsidP="007C153B">
      <w:pPr>
        <w:numPr>
          <w:ilvl w:val="0"/>
          <w:numId w:val="5"/>
        </w:num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Про порядок і умови здійснення припинення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шляхом перетворення в Товариство з обмеженою відповідальністю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w:t>
      </w:r>
    </w:p>
    <w:p w14:paraId="3A9A95A6" w14:textId="77777777" w:rsidR="00D76AB6" w:rsidRPr="002D5CA8" w:rsidRDefault="00D76AB6" w:rsidP="007C153B">
      <w:pPr>
        <w:numPr>
          <w:ilvl w:val="0"/>
          <w:numId w:val="5"/>
        </w:num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Про затвердження плану перетворення Товариства.</w:t>
      </w:r>
    </w:p>
    <w:p w14:paraId="576BC44A" w14:textId="77777777" w:rsidR="00D76AB6" w:rsidRPr="002D5CA8" w:rsidRDefault="00D76AB6" w:rsidP="007C153B">
      <w:pPr>
        <w:numPr>
          <w:ilvl w:val="0"/>
          <w:numId w:val="5"/>
        </w:num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Про призначення комісії з припинення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(надалі – Комісія), обрання персонального складу Комісії у зв’язку з його перетворенням на товариство з обмеженою відповідальністю. Надання Комісії з припинення доручень по виконанню передбачених законодавством України дій щодо реорганізації Товариства.</w:t>
      </w:r>
    </w:p>
    <w:p w14:paraId="5C56338E" w14:textId="77777777" w:rsidR="00D76AB6" w:rsidRPr="002D5CA8" w:rsidRDefault="00D76AB6" w:rsidP="007C153B">
      <w:pPr>
        <w:numPr>
          <w:ilvl w:val="0"/>
          <w:numId w:val="5"/>
        </w:num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Про порядок та строк заявлення вимог кредиторами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в зв’язку з його припиненням шляхом перетворення.</w:t>
      </w:r>
    </w:p>
    <w:p w14:paraId="7204C545" w14:textId="77777777" w:rsidR="00D76AB6" w:rsidRPr="002D5CA8" w:rsidRDefault="00D76AB6" w:rsidP="007C153B">
      <w:pPr>
        <w:numPr>
          <w:ilvl w:val="0"/>
          <w:numId w:val="5"/>
        </w:num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Про проведення інвентаризації та призначення Інвентаризаційної комісії.</w:t>
      </w:r>
    </w:p>
    <w:p w14:paraId="3C10DD7B" w14:textId="77777777" w:rsidR="00D76AB6" w:rsidRPr="002D5CA8" w:rsidRDefault="00D76AB6" w:rsidP="007C153B">
      <w:pPr>
        <w:numPr>
          <w:ilvl w:val="0"/>
          <w:numId w:val="5"/>
        </w:num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Про затвердження умов та порядку викупу акцій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у акціонерів, які голосували проти прийняття рішення про припинення товариства шляхом його перетворення.</w:t>
      </w:r>
    </w:p>
    <w:p w14:paraId="6E0D836F" w14:textId="77777777" w:rsidR="00D76AB6" w:rsidRPr="002D5CA8" w:rsidRDefault="00D76AB6" w:rsidP="007C153B">
      <w:pPr>
        <w:numPr>
          <w:ilvl w:val="0"/>
          <w:numId w:val="5"/>
        </w:num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Про затвердження порядку, строків та умов обміну акцій, випущених Приватним акціонерним товариством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на частки у статутному капіталі Товариства з обмеженою відповідальністю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w:t>
      </w:r>
    </w:p>
    <w:p w14:paraId="17782BAB" w14:textId="77777777" w:rsidR="00D76AB6" w:rsidRPr="002D5CA8" w:rsidRDefault="00D76AB6" w:rsidP="007C153B">
      <w:pPr>
        <w:numPr>
          <w:ilvl w:val="0"/>
          <w:numId w:val="5"/>
        </w:num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Про зупинення обігу акцій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w:t>
      </w:r>
    </w:p>
    <w:p w14:paraId="782FF9C9" w14:textId="77777777" w:rsidR="00D76AB6" w:rsidRPr="002D5CA8" w:rsidRDefault="00D76AB6" w:rsidP="007C153B">
      <w:pPr>
        <w:numPr>
          <w:ilvl w:val="0"/>
          <w:numId w:val="5"/>
        </w:num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Затвердження Статуту Приватного акціонерного товариства «Управління виробничих технологій – «Сервіс» в новій редакції.</w:t>
      </w:r>
    </w:p>
    <w:p w14:paraId="638E9CD6" w14:textId="77777777" w:rsidR="00D76AB6" w:rsidRPr="002D5CA8" w:rsidRDefault="00D76AB6" w:rsidP="007C153B">
      <w:pPr>
        <w:numPr>
          <w:ilvl w:val="0"/>
          <w:numId w:val="5"/>
        </w:numPr>
        <w:spacing w:after="0" w:line="240" w:lineRule="auto"/>
        <w:rPr>
          <w:rFonts w:ascii="Times New Roman" w:hAnsi="Times New Roman"/>
          <w:color w:val="000000" w:themeColor="text1"/>
          <w:sz w:val="20"/>
          <w:szCs w:val="20"/>
          <w:lang w:val="uk-UA"/>
        </w:rPr>
      </w:pPr>
      <w:r w:rsidRPr="002D5CA8">
        <w:rPr>
          <w:rFonts w:ascii="Times New Roman" w:hAnsi="Times New Roman"/>
          <w:color w:val="222222"/>
          <w:sz w:val="20"/>
          <w:szCs w:val="20"/>
          <w:shd w:val="clear" w:color="auto" w:fill="FFFFFF"/>
          <w:lang w:val="uk-UA"/>
        </w:rPr>
        <w:t xml:space="preserve">Припинення повноважень членів Наглядової ради </w:t>
      </w:r>
      <w:r w:rsidRPr="002D5CA8">
        <w:rPr>
          <w:rFonts w:ascii="Times New Roman" w:hAnsi="Times New Roman"/>
          <w:color w:val="000000" w:themeColor="text1"/>
          <w:sz w:val="20"/>
          <w:szCs w:val="20"/>
          <w:lang w:val="uk-UA"/>
        </w:rPr>
        <w:t>Приватного акціонерного товариства «Управління виробничих технологій – «Сервіс»</w:t>
      </w:r>
      <w:r w:rsidRPr="002D5CA8">
        <w:rPr>
          <w:rFonts w:ascii="Times New Roman" w:hAnsi="Times New Roman"/>
          <w:color w:val="222222"/>
          <w:sz w:val="20"/>
          <w:szCs w:val="20"/>
          <w:shd w:val="clear" w:color="auto" w:fill="FFFFFF"/>
          <w:lang w:val="uk-UA"/>
        </w:rPr>
        <w:t xml:space="preserve">, обрання членів Наглядової ради </w:t>
      </w:r>
      <w:r w:rsidRPr="002D5CA8">
        <w:rPr>
          <w:rFonts w:ascii="Times New Roman" w:hAnsi="Times New Roman"/>
          <w:color w:val="000000" w:themeColor="text1"/>
          <w:sz w:val="20"/>
          <w:szCs w:val="20"/>
          <w:lang w:val="uk-UA"/>
        </w:rPr>
        <w:t>Приватного акціонерного товариства «Управління виробничих технологій – «Сервіс»</w:t>
      </w:r>
      <w:r w:rsidRPr="002D5CA8">
        <w:rPr>
          <w:rFonts w:ascii="Times New Roman" w:hAnsi="Times New Roman"/>
          <w:color w:val="222222"/>
          <w:sz w:val="20"/>
          <w:szCs w:val="20"/>
          <w:shd w:val="clear" w:color="auto" w:fill="FFFFFF"/>
          <w:lang w:val="uk-UA"/>
        </w:rPr>
        <w:t xml:space="preserve"> та затвердження умов цивільно-правових договорів (або трудових договорів (контрактів)), що укладаються з членами Наглядової ради </w:t>
      </w:r>
      <w:r w:rsidRPr="002D5CA8">
        <w:rPr>
          <w:rFonts w:ascii="Times New Roman" w:hAnsi="Times New Roman"/>
          <w:color w:val="000000" w:themeColor="text1"/>
          <w:sz w:val="20"/>
          <w:szCs w:val="20"/>
          <w:lang w:val="uk-UA"/>
        </w:rPr>
        <w:t>Приватного акціонерного товариства «Управління виробничих технологій – «Сервіс»</w:t>
      </w:r>
      <w:r w:rsidRPr="002D5CA8">
        <w:rPr>
          <w:rFonts w:ascii="Times New Roman" w:hAnsi="Times New Roman"/>
          <w:color w:val="222222"/>
          <w:sz w:val="20"/>
          <w:szCs w:val="20"/>
          <w:shd w:val="clear" w:color="auto" w:fill="FFFFFF"/>
          <w:lang w:val="uk-UA"/>
        </w:rPr>
        <w:t xml:space="preserve">, обрання особи, уповноваженої на підписання договорів (контрактів) з членами наглядової ради </w:t>
      </w:r>
      <w:r w:rsidRPr="002D5CA8">
        <w:rPr>
          <w:rFonts w:ascii="Times New Roman" w:hAnsi="Times New Roman"/>
          <w:color w:val="000000" w:themeColor="text1"/>
          <w:sz w:val="20"/>
          <w:szCs w:val="20"/>
          <w:lang w:val="uk-UA"/>
        </w:rPr>
        <w:t>Приватного акціонерного товариства «Управління виробничих технологій – «Сервіс»</w:t>
      </w:r>
      <w:r w:rsidRPr="002D5CA8">
        <w:rPr>
          <w:rFonts w:ascii="Times New Roman" w:hAnsi="Times New Roman"/>
          <w:color w:val="222222"/>
          <w:sz w:val="20"/>
          <w:szCs w:val="20"/>
          <w:shd w:val="clear" w:color="auto" w:fill="FFFFFF"/>
          <w:lang w:val="uk-UA"/>
        </w:rPr>
        <w:t>;</w:t>
      </w:r>
    </w:p>
    <w:p w14:paraId="7123B1A7" w14:textId="77777777" w:rsidR="00D76AB6" w:rsidRPr="002D5CA8" w:rsidRDefault="00D76AB6" w:rsidP="007C153B">
      <w:pPr>
        <w:numPr>
          <w:ilvl w:val="0"/>
          <w:numId w:val="5"/>
        </w:numPr>
        <w:spacing w:after="0" w:line="240" w:lineRule="auto"/>
        <w:rPr>
          <w:rFonts w:ascii="Times New Roman" w:hAnsi="Times New Roman"/>
          <w:color w:val="000000" w:themeColor="text1"/>
          <w:sz w:val="20"/>
          <w:szCs w:val="20"/>
          <w:lang w:val="uk-UA"/>
        </w:rPr>
      </w:pPr>
      <w:r w:rsidRPr="002D5CA8">
        <w:rPr>
          <w:rFonts w:ascii="Times New Roman" w:hAnsi="Times New Roman"/>
          <w:color w:val="222222"/>
          <w:sz w:val="20"/>
          <w:szCs w:val="20"/>
          <w:shd w:val="clear" w:color="auto" w:fill="FFFFFF"/>
          <w:lang w:val="uk-UA"/>
        </w:rPr>
        <w:t>Про надання попередньої згоди на вчинення значних правочинів;</w:t>
      </w:r>
    </w:p>
    <w:p w14:paraId="435CCDC4" w14:textId="77777777" w:rsidR="00D90D7F" w:rsidRPr="002D5CA8" w:rsidRDefault="00D90D7F" w:rsidP="007C153B">
      <w:pPr>
        <w:pStyle w:val="a6"/>
        <w:spacing w:after="0" w:line="240" w:lineRule="auto"/>
        <w:ind w:left="0" w:firstLine="709"/>
        <w:rPr>
          <w:rFonts w:ascii="Times New Roman" w:hAnsi="Times New Roman"/>
          <w:bCs/>
          <w:color w:val="000000" w:themeColor="text1"/>
          <w:sz w:val="20"/>
          <w:szCs w:val="20"/>
          <w:lang w:val="uk-UA"/>
        </w:rPr>
      </w:pPr>
    </w:p>
    <w:p w14:paraId="5A4EBABC" w14:textId="7DDE96DF" w:rsidR="00D90D7F" w:rsidRPr="002D5CA8" w:rsidRDefault="00D90D7F" w:rsidP="007C153B">
      <w:pPr>
        <w:pStyle w:val="a6"/>
        <w:spacing w:after="0" w:line="240" w:lineRule="auto"/>
        <w:ind w:left="0" w:firstLine="709"/>
        <w:rPr>
          <w:rFonts w:ascii="Times New Roman" w:hAnsi="Times New Roman"/>
          <w:noProof/>
          <w:color w:val="000000" w:themeColor="text1"/>
          <w:sz w:val="20"/>
          <w:szCs w:val="20"/>
          <w:lang w:val="uk-UA"/>
        </w:rPr>
      </w:pPr>
      <w:r w:rsidRPr="002D5CA8">
        <w:rPr>
          <w:rFonts w:ascii="Times New Roman" w:hAnsi="Times New Roman"/>
          <w:bCs/>
          <w:color w:val="000000" w:themeColor="text1"/>
          <w:sz w:val="20"/>
          <w:szCs w:val="20"/>
          <w:lang w:val="uk-UA"/>
        </w:rPr>
        <w:t xml:space="preserve">Наглядовою радою Приватного акціонерного товариства </w:t>
      </w:r>
      <w:r w:rsidR="00D76AB6" w:rsidRPr="002D5CA8">
        <w:rPr>
          <w:rFonts w:ascii="Times New Roman" w:hAnsi="Times New Roman"/>
          <w:bCs/>
          <w:noProof/>
          <w:color w:val="000000" w:themeColor="text1"/>
          <w:sz w:val="20"/>
          <w:szCs w:val="20"/>
          <w:lang w:val="uk-UA"/>
        </w:rPr>
        <w:t>«</w:t>
      </w:r>
      <w:r w:rsidRPr="002D5CA8">
        <w:rPr>
          <w:rFonts w:ascii="Times New Roman" w:hAnsi="Times New Roman"/>
          <w:bCs/>
          <w:noProof/>
          <w:color w:val="000000" w:themeColor="text1"/>
          <w:sz w:val="20"/>
          <w:szCs w:val="20"/>
          <w:lang w:val="uk-UA"/>
        </w:rPr>
        <w:t xml:space="preserve">Управління виробничих технологій - </w:t>
      </w:r>
      <w:r w:rsidR="00D76AB6" w:rsidRPr="002D5CA8">
        <w:rPr>
          <w:rFonts w:ascii="Times New Roman" w:hAnsi="Times New Roman"/>
          <w:bCs/>
          <w:noProof/>
          <w:color w:val="000000" w:themeColor="text1"/>
          <w:sz w:val="20"/>
          <w:szCs w:val="20"/>
          <w:lang w:val="uk-UA"/>
        </w:rPr>
        <w:t>«</w:t>
      </w:r>
      <w:r w:rsidRPr="002D5CA8">
        <w:rPr>
          <w:rFonts w:ascii="Times New Roman" w:hAnsi="Times New Roman"/>
          <w:bCs/>
          <w:noProof/>
          <w:color w:val="000000" w:themeColor="text1"/>
          <w:sz w:val="20"/>
          <w:szCs w:val="20"/>
          <w:lang w:val="uk-UA"/>
        </w:rPr>
        <w:t>Сервіс</w:t>
      </w:r>
      <w:r w:rsidR="00D76AB6" w:rsidRPr="002D5CA8">
        <w:rPr>
          <w:rFonts w:ascii="Times New Roman" w:hAnsi="Times New Roman"/>
          <w:bCs/>
          <w:noProof/>
          <w:color w:val="000000" w:themeColor="text1"/>
          <w:sz w:val="20"/>
          <w:szCs w:val="20"/>
          <w:lang w:val="uk-UA"/>
        </w:rPr>
        <w:t>»</w:t>
      </w:r>
      <w:r w:rsidRPr="002D5CA8">
        <w:rPr>
          <w:rFonts w:ascii="Times New Roman" w:hAnsi="Times New Roman"/>
          <w:bCs/>
          <w:color w:val="000000" w:themeColor="text1"/>
          <w:sz w:val="20"/>
          <w:szCs w:val="20"/>
          <w:lang w:val="uk-UA"/>
        </w:rPr>
        <w:t xml:space="preserve"> було визначено взаємозв’язок між питаннями 4-12, а саме: неможливим є підрахунок голосів та прийняття рішення з питань порядку денного 5-12, у разі неприйняття рішення з питання 10 порядку денного Загальних зборів. Взаємозв’язок між питаннями порядку денного обумовлений тим, що у разі неприйняття рішення з питання 4 порядку денного Загальних зборів </w:t>
      </w:r>
      <w:r w:rsidR="00D76AB6" w:rsidRPr="002D5CA8">
        <w:rPr>
          <w:rFonts w:ascii="Times New Roman" w:hAnsi="Times New Roman"/>
          <w:bCs/>
          <w:color w:val="000000" w:themeColor="text1"/>
          <w:sz w:val="20"/>
          <w:szCs w:val="20"/>
          <w:lang w:val="uk-UA"/>
        </w:rPr>
        <w:t>«</w:t>
      </w:r>
      <w:r w:rsidRPr="002D5CA8">
        <w:rPr>
          <w:rFonts w:ascii="Times New Roman" w:hAnsi="Times New Roman"/>
          <w:color w:val="000000" w:themeColor="text1"/>
          <w:sz w:val="20"/>
          <w:szCs w:val="20"/>
          <w:lang w:val="uk-UA"/>
        </w:rPr>
        <w:t xml:space="preserve">Про припинення Приватного акціонерного товариства </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 xml:space="preserve">Управління виробничих технологій - </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Сервіс</w:t>
      </w:r>
      <w:r w:rsidR="00D76AB6" w:rsidRPr="002D5CA8">
        <w:rPr>
          <w:rFonts w:ascii="Times New Roman" w:hAnsi="Times New Roman"/>
          <w:noProof/>
          <w:color w:val="000000" w:themeColor="text1"/>
          <w:sz w:val="20"/>
          <w:szCs w:val="20"/>
          <w:lang w:val="uk-UA"/>
        </w:rPr>
        <w:t>»</w:t>
      </w:r>
      <w:r w:rsidRPr="002D5CA8">
        <w:rPr>
          <w:rFonts w:ascii="Times New Roman" w:hAnsi="Times New Roman"/>
          <w:color w:val="000000" w:themeColor="text1"/>
          <w:sz w:val="20"/>
          <w:szCs w:val="20"/>
          <w:lang w:val="uk-UA"/>
        </w:rPr>
        <w:t xml:space="preserve"> шляхом його реорганізації (перетворення) в Товариство з обмеженою відповідальністю </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 xml:space="preserve">Управління виробничих технологій - </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Сервіс</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 xml:space="preserve">, не можуть бути прийняті рішення з питанння 5 </w:t>
      </w:r>
      <w:r w:rsidR="00D76AB6" w:rsidRPr="002D5CA8">
        <w:rPr>
          <w:rFonts w:ascii="Times New Roman" w:hAnsi="Times New Roman"/>
          <w:noProof/>
          <w:color w:val="000000" w:themeColor="text1"/>
          <w:sz w:val="20"/>
          <w:szCs w:val="20"/>
          <w:lang w:val="uk-UA"/>
        </w:rPr>
        <w:t>«</w:t>
      </w:r>
      <w:r w:rsidRPr="002D5CA8">
        <w:rPr>
          <w:rFonts w:ascii="Times New Roman" w:hAnsi="Times New Roman"/>
          <w:color w:val="000000" w:themeColor="text1"/>
          <w:sz w:val="20"/>
          <w:szCs w:val="20"/>
          <w:lang w:val="uk-UA"/>
        </w:rPr>
        <w:t xml:space="preserve">Про порядок і умови здійснення припинення Приватного акціонерного товариства </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 xml:space="preserve">Управління виробничих технологій - </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Сервіс</w:t>
      </w:r>
      <w:r w:rsidR="00D76AB6" w:rsidRPr="002D5CA8">
        <w:rPr>
          <w:rFonts w:ascii="Times New Roman" w:hAnsi="Times New Roman"/>
          <w:noProof/>
          <w:color w:val="000000" w:themeColor="text1"/>
          <w:sz w:val="20"/>
          <w:szCs w:val="20"/>
          <w:lang w:val="uk-UA"/>
        </w:rPr>
        <w:t>»</w:t>
      </w:r>
      <w:r w:rsidRPr="002D5CA8">
        <w:rPr>
          <w:rFonts w:ascii="Times New Roman" w:hAnsi="Times New Roman"/>
          <w:color w:val="000000" w:themeColor="text1"/>
          <w:sz w:val="20"/>
          <w:szCs w:val="20"/>
          <w:lang w:val="uk-UA"/>
        </w:rPr>
        <w:t xml:space="preserve"> шляхом перетворення в Товариство з обмеженою відповідальністю </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 xml:space="preserve">Управління виробничих технологій - </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Сервіс</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 xml:space="preserve">, питання 6 </w:t>
      </w:r>
      <w:r w:rsidR="00D76AB6" w:rsidRPr="002D5CA8">
        <w:rPr>
          <w:rFonts w:ascii="Times New Roman" w:hAnsi="Times New Roman"/>
          <w:noProof/>
          <w:color w:val="000000" w:themeColor="text1"/>
          <w:sz w:val="20"/>
          <w:szCs w:val="20"/>
          <w:lang w:val="uk-UA"/>
        </w:rPr>
        <w:t>«</w:t>
      </w:r>
      <w:r w:rsidRPr="002D5CA8">
        <w:rPr>
          <w:rFonts w:ascii="Times New Roman" w:hAnsi="Times New Roman"/>
          <w:color w:val="000000" w:themeColor="text1"/>
          <w:sz w:val="20"/>
          <w:szCs w:val="20"/>
          <w:lang w:val="uk-UA"/>
        </w:rPr>
        <w:t>Про затвердження плану перетворення Товариства</w:t>
      </w:r>
      <w:r w:rsidR="00D76AB6" w:rsidRPr="002D5CA8">
        <w:rPr>
          <w:rFonts w:ascii="Times New Roman" w:hAnsi="Times New Roman"/>
          <w:color w:val="000000" w:themeColor="text1"/>
          <w:sz w:val="20"/>
          <w:szCs w:val="20"/>
          <w:lang w:val="uk-UA"/>
        </w:rPr>
        <w:t>»</w:t>
      </w:r>
      <w:r w:rsidRPr="002D5CA8">
        <w:rPr>
          <w:rFonts w:ascii="Times New Roman" w:hAnsi="Times New Roman"/>
          <w:color w:val="000000" w:themeColor="text1"/>
          <w:sz w:val="20"/>
          <w:szCs w:val="20"/>
          <w:lang w:val="uk-UA"/>
        </w:rPr>
        <w:t xml:space="preserve">, питання 7 </w:t>
      </w:r>
      <w:r w:rsidR="00D76AB6" w:rsidRPr="002D5CA8">
        <w:rPr>
          <w:rFonts w:ascii="Times New Roman" w:hAnsi="Times New Roman"/>
          <w:color w:val="000000" w:themeColor="text1"/>
          <w:sz w:val="20"/>
          <w:szCs w:val="20"/>
          <w:lang w:val="uk-UA"/>
        </w:rPr>
        <w:t>«</w:t>
      </w:r>
      <w:r w:rsidRPr="002D5CA8">
        <w:rPr>
          <w:rFonts w:ascii="Times New Roman" w:hAnsi="Times New Roman"/>
          <w:color w:val="000000" w:themeColor="text1"/>
          <w:sz w:val="20"/>
          <w:szCs w:val="20"/>
          <w:lang w:val="uk-UA"/>
        </w:rPr>
        <w:t xml:space="preserve">Про призначення комісії з припинення Приватного акціонерного товариства </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 xml:space="preserve">Управління виробничих технологій - </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Сервіс</w:t>
      </w:r>
      <w:r w:rsidR="00D76AB6" w:rsidRPr="002D5CA8">
        <w:rPr>
          <w:rFonts w:ascii="Times New Roman" w:hAnsi="Times New Roman"/>
          <w:noProof/>
          <w:color w:val="000000" w:themeColor="text1"/>
          <w:sz w:val="20"/>
          <w:szCs w:val="20"/>
          <w:lang w:val="uk-UA"/>
        </w:rPr>
        <w:t>»</w:t>
      </w:r>
      <w:r w:rsidRPr="002D5CA8">
        <w:rPr>
          <w:rFonts w:ascii="Times New Roman" w:hAnsi="Times New Roman"/>
          <w:color w:val="000000" w:themeColor="text1"/>
          <w:sz w:val="20"/>
          <w:szCs w:val="20"/>
          <w:lang w:val="uk-UA"/>
        </w:rPr>
        <w:t xml:space="preserve"> (надалі – Комісія), обрання персонального складу Комісії у зв’язку з його перетворенням на товариство з обмеженою відповідальністю. Надання Комісії з припинення доручень по виконанню передбачених законодавством України дій щодо реорганізації Товариства.</w:t>
      </w:r>
      <w:r w:rsidR="00D76AB6" w:rsidRPr="002D5CA8">
        <w:rPr>
          <w:rFonts w:ascii="Times New Roman" w:hAnsi="Times New Roman"/>
          <w:color w:val="000000" w:themeColor="text1"/>
          <w:sz w:val="20"/>
          <w:szCs w:val="20"/>
          <w:lang w:val="uk-UA"/>
        </w:rPr>
        <w:t>»</w:t>
      </w:r>
      <w:r w:rsidRPr="002D5CA8">
        <w:rPr>
          <w:rFonts w:ascii="Times New Roman" w:hAnsi="Times New Roman"/>
          <w:color w:val="000000" w:themeColor="text1"/>
          <w:sz w:val="20"/>
          <w:szCs w:val="20"/>
          <w:lang w:val="uk-UA"/>
        </w:rPr>
        <w:t xml:space="preserve">, питання 8 </w:t>
      </w:r>
      <w:r w:rsidR="00D76AB6" w:rsidRPr="002D5CA8">
        <w:rPr>
          <w:rFonts w:ascii="Times New Roman" w:hAnsi="Times New Roman"/>
          <w:color w:val="000000" w:themeColor="text1"/>
          <w:sz w:val="20"/>
          <w:szCs w:val="20"/>
          <w:lang w:val="uk-UA"/>
        </w:rPr>
        <w:t>«</w:t>
      </w:r>
      <w:r w:rsidRPr="002D5CA8">
        <w:rPr>
          <w:rFonts w:ascii="Times New Roman" w:hAnsi="Times New Roman"/>
          <w:color w:val="000000" w:themeColor="text1"/>
          <w:sz w:val="20"/>
          <w:szCs w:val="20"/>
          <w:lang w:val="uk-UA"/>
        </w:rPr>
        <w:t xml:space="preserve">Про порядок та строк заявлення вимог кредиторами Приватного акціонерного товариства </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 xml:space="preserve">Управління виробничих технологій - </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Сервіс</w:t>
      </w:r>
      <w:r w:rsidR="00D76AB6" w:rsidRPr="002D5CA8">
        <w:rPr>
          <w:rFonts w:ascii="Times New Roman" w:hAnsi="Times New Roman"/>
          <w:noProof/>
          <w:color w:val="000000" w:themeColor="text1"/>
          <w:sz w:val="20"/>
          <w:szCs w:val="20"/>
          <w:lang w:val="uk-UA"/>
        </w:rPr>
        <w:t>»</w:t>
      </w:r>
      <w:r w:rsidRPr="002D5CA8">
        <w:rPr>
          <w:rFonts w:ascii="Times New Roman" w:hAnsi="Times New Roman"/>
          <w:color w:val="000000" w:themeColor="text1"/>
          <w:sz w:val="20"/>
          <w:szCs w:val="20"/>
          <w:lang w:val="uk-UA"/>
        </w:rPr>
        <w:t xml:space="preserve"> в зв’язку з його припиненням шляхом перетворення</w:t>
      </w:r>
      <w:r w:rsidR="00D76AB6" w:rsidRPr="002D5CA8">
        <w:rPr>
          <w:rFonts w:ascii="Times New Roman" w:hAnsi="Times New Roman"/>
          <w:color w:val="000000" w:themeColor="text1"/>
          <w:sz w:val="20"/>
          <w:szCs w:val="20"/>
          <w:lang w:val="uk-UA"/>
        </w:rPr>
        <w:t>»</w:t>
      </w:r>
      <w:r w:rsidRPr="002D5CA8">
        <w:rPr>
          <w:rFonts w:ascii="Times New Roman" w:hAnsi="Times New Roman"/>
          <w:color w:val="000000" w:themeColor="text1"/>
          <w:sz w:val="20"/>
          <w:szCs w:val="20"/>
          <w:lang w:val="uk-UA"/>
        </w:rPr>
        <w:t xml:space="preserve">, питання 9 </w:t>
      </w:r>
      <w:r w:rsidR="00D76AB6" w:rsidRPr="002D5CA8">
        <w:rPr>
          <w:rFonts w:ascii="Times New Roman" w:hAnsi="Times New Roman"/>
          <w:color w:val="000000" w:themeColor="text1"/>
          <w:sz w:val="20"/>
          <w:szCs w:val="20"/>
          <w:lang w:val="uk-UA"/>
        </w:rPr>
        <w:t>«</w:t>
      </w:r>
      <w:r w:rsidRPr="002D5CA8">
        <w:rPr>
          <w:rFonts w:ascii="Times New Roman" w:hAnsi="Times New Roman"/>
          <w:color w:val="000000" w:themeColor="text1"/>
          <w:sz w:val="20"/>
          <w:szCs w:val="20"/>
          <w:lang w:val="uk-UA"/>
        </w:rPr>
        <w:t>Про проведення інвентаризації та призначення Інвентаризаційної комісії</w:t>
      </w:r>
      <w:r w:rsidR="00D76AB6" w:rsidRPr="002D5CA8">
        <w:rPr>
          <w:rFonts w:ascii="Times New Roman" w:hAnsi="Times New Roman"/>
          <w:color w:val="000000" w:themeColor="text1"/>
          <w:sz w:val="20"/>
          <w:szCs w:val="20"/>
          <w:lang w:val="uk-UA"/>
        </w:rPr>
        <w:t>»</w:t>
      </w:r>
      <w:r w:rsidRPr="002D5CA8">
        <w:rPr>
          <w:rFonts w:ascii="Times New Roman" w:hAnsi="Times New Roman"/>
          <w:color w:val="000000" w:themeColor="text1"/>
          <w:sz w:val="20"/>
          <w:szCs w:val="20"/>
          <w:lang w:val="uk-UA"/>
        </w:rPr>
        <w:t xml:space="preserve">, питання 10 </w:t>
      </w:r>
      <w:r w:rsidR="00D76AB6" w:rsidRPr="002D5CA8">
        <w:rPr>
          <w:rFonts w:ascii="Times New Roman" w:hAnsi="Times New Roman"/>
          <w:color w:val="000000" w:themeColor="text1"/>
          <w:sz w:val="20"/>
          <w:szCs w:val="20"/>
          <w:lang w:val="uk-UA"/>
        </w:rPr>
        <w:t>«</w:t>
      </w:r>
      <w:r w:rsidRPr="002D5CA8">
        <w:rPr>
          <w:rFonts w:ascii="Times New Roman" w:hAnsi="Times New Roman"/>
          <w:color w:val="000000" w:themeColor="text1"/>
          <w:sz w:val="20"/>
          <w:szCs w:val="20"/>
          <w:lang w:val="uk-UA"/>
        </w:rPr>
        <w:t xml:space="preserve">Про затвердження умов та порядку викупу акцій Приватного акціонерного товариства </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 xml:space="preserve">Управління виробничих технологій - </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Сервіс</w:t>
      </w:r>
      <w:r w:rsidR="00D76AB6" w:rsidRPr="002D5CA8">
        <w:rPr>
          <w:rFonts w:ascii="Times New Roman" w:hAnsi="Times New Roman"/>
          <w:noProof/>
          <w:color w:val="000000" w:themeColor="text1"/>
          <w:sz w:val="20"/>
          <w:szCs w:val="20"/>
          <w:lang w:val="uk-UA"/>
        </w:rPr>
        <w:t>»</w:t>
      </w:r>
      <w:r w:rsidRPr="002D5CA8">
        <w:rPr>
          <w:rFonts w:ascii="Times New Roman" w:hAnsi="Times New Roman"/>
          <w:color w:val="000000" w:themeColor="text1"/>
          <w:sz w:val="20"/>
          <w:szCs w:val="20"/>
          <w:lang w:val="uk-UA"/>
        </w:rPr>
        <w:t xml:space="preserve"> у акціонерів, які голосували проти прийняття рішення про припинення товариства шляхом його перетворення</w:t>
      </w:r>
      <w:r w:rsidR="00D76AB6" w:rsidRPr="002D5CA8">
        <w:rPr>
          <w:rFonts w:ascii="Times New Roman" w:hAnsi="Times New Roman"/>
          <w:color w:val="000000" w:themeColor="text1"/>
          <w:sz w:val="20"/>
          <w:szCs w:val="20"/>
          <w:lang w:val="uk-UA"/>
        </w:rPr>
        <w:t>»</w:t>
      </w:r>
      <w:r w:rsidRPr="002D5CA8">
        <w:rPr>
          <w:rFonts w:ascii="Times New Roman" w:hAnsi="Times New Roman"/>
          <w:color w:val="000000" w:themeColor="text1"/>
          <w:sz w:val="20"/>
          <w:szCs w:val="20"/>
          <w:lang w:val="uk-UA"/>
        </w:rPr>
        <w:t xml:space="preserve">, питання 11 </w:t>
      </w:r>
      <w:r w:rsidR="00D76AB6" w:rsidRPr="002D5CA8">
        <w:rPr>
          <w:rFonts w:ascii="Times New Roman" w:hAnsi="Times New Roman"/>
          <w:color w:val="000000" w:themeColor="text1"/>
          <w:sz w:val="20"/>
          <w:szCs w:val="20"/>
          <w:lang w:val="uk-UA"/>
        </w:rPr>
        <w:t>«</w:t>
      </w:r>
      <w:r w:rsidRPr="002D5CA8">
        <w:rPr>
          <w:rFonts w:ascii="Times New Roman" w:hAnsi="Times New Roman"/>
          <w:color w:val="000000" w:themeColor="text1"/>
          <w:sz w:val="20"/>
          <w:szCs w:val="20"/>
          <w:lang w:val="uk-UA"/>
        </w:rPr>
        <w:t xml:space="preserve">Про затвердження порядку, строків та умов обміну акцій, випущених Приватним акціонерним товариством </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 xml:space="preserve">Управління виробничих технологій - </w:t>
      </w:r>
      <w:r w:rsidR="00D76AB6" w:rsidRPr="002D5CA8">
        <w:rPr>
          <w:rFonts w:ascii="Times New Roman" w:hAnsi="Times New Roman"/>
          <w:noProof/>
          <w:color w:val="000000" w:themeColor="text1"/>
          <w:sz w:val="20"/>
          <w:szCs w:val="20"/>
          <w:lang w:val="uk-UA"/>
        </w:rPr>
        <w:lastRenderedPageBreak/>
        <w:t>«</w:t>
      </w:r>
      <w:r w:rsidRPr="002D5CA8">
        <w:rPr>
          <w:rFonts w:ascii="Times New Roman" w:hAnsi="Times New Roman"/>
          <w:noProof/>
          <w:color w:val="000000" w:themeColor="text1"/>
          <w:sz w:val="20"/>
          <w:szCs w:val="20"/>
          <w:lang w:val="uk-UA"/>
        </w:rPr>
        <w:t>Сервіс</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w:t>
      </w:r>
      <w:r w:rsidRPr="002D5CA8">
        <w:rPr>
          <w:rFonts w:ascii="Times New Roman" w:hAnsi="Times New Roman"/>
          <w:color w:val="000000" w:themeColor="text1"/>
          <w:sz w:val="20"/>
          <w:szCs w:val="20"/>
          <w:lang w:val="uk-UA"/>
        </w:rPr>
        <w:t xml:space="preserve"> на частки у статутному капіталі Товариства з обмеженою відповідальністю </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 xml:space="preserve">Управління виробничих технологій - </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Сервіс</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 xml:space="preserve">, питання 12 </w:t>
      </w:r>
      <w:r w:rsidR="00D76AB6" w:rsidRPr="002D5CA8">
        <w:rPr>
          <w:rFonts w:ascii="Times New Roman" w:hAnsi="Times New Roman"/>
          <w:noProof/>
          <w:color w:val="000000" w:themeColor="text1"/>
          <w:sz w:val="20"/>
          <w:szCs w:val="20"/>
          <w:lang w:val="uk-UA"/>
        </w:rPr>
        <w:t>«</w:t>
      </w:r>
      <w:r w:rsidRPr="002D5CA8">
        <w:rPr>
          <w:rFonts w:ascii="Times New Roman" w:hAnsi="Times New Roman"/>
          <w:color w:val="000000" w:themeColor="text1"/>
          <w:sz w:val="20"/>
          <w:szCs w:val="20"/>
          <w:lang w:val="uk-UA"/>
        </w:rPr>
        <w:t xml:space="preserve">Про зупинення обігу акцій Приватного акціонерного товариства </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 xml:space="preserve">Управління виробничих технологій - </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Сервіс</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 xml:space="preserve">. </w:t>
      </w:r>
    </w:p>
    <w:p w14:paraId="195E92AB" w14:textId="77777777" w:rsidR="00D90D7F" w:rsidRPr="002D5CA8" w:rsidRDefault="00D90D7F" w:rsidP="007C153B">
      <w:pPr>
        <w:pStyle w:val="a6"/>
        <w:spacing w:after="0" w:line="240" w:lineRule="auto"/>
        <w:ind w:left="0" w:firstLine="709"/>
        <w:rPr>
          <w:rFonts w:ascii="Times New Roman" w:hAnsi="Times New Roman"/>
          <w:noProof/>
          <w:color w:val="000000" w:themeColor="text1"/>
          <w:sz w:val="20"/>
          <w:szCs w:val="20"/>
          <w:lang w:val="uk-UA"/>
        </w:rPr>
      </w:pPr>
      <w:r w:rsidRPr="002D5CA8">
        <w:rPr>
          <w:rFonts w:ascii="Times New Roman" w:hAnsi="Times New Roman"/>
          <w:noProof/>
          <w:color w:val="000000" w:themeColor="text1"/>
          <w:sz w:val="20"/>
          <w:szCs w:val="20"/>
          <w:lang w:val="uk-UA"/>
        </w:rPr>
        <w:t>Наслідками вказаного взаємозв’язку при підрахунку голосів є те, що лічильна комісія не буде здійснювати підрахунок голосів по питаннях 5-12 порядку денного Загальних зборів у разі неприйняття рішення з питання 4 порядку денного загальних зборів.</w:t>
      </w:r>
    </w:p>
    <w:p w14:paraId="5C2D71D3" w14:textId="77777777" w:rsidR="00D90D7F" w:rsidRPr="002D5CA8" w:rsidRDefault="00D90D7F" w:rsidP="007C153B">
      <w:pPr>
        <w:pStyle w:val="a6"/>
        <w:spacing w:after="0" w:line="240" w:lineRule="auto"/>
        <w:ind w:left="0" w:firstLine="709"/>
        <w:rPr>
          <w:rFonts w:ascii="Times New Roman" w:hAnsi="Times New Roman"/>
          <w:bCs/>
          <w:color w:val="000000" w:themeColor="text1"/>
          <w:sz w:val="20"/>
          <w:szCs w:val="20"/>
          <w:lang w:val="uk-UA"/>
        </w:rPr>
      </w:pPr>
    </w:p>
    <w:p w14:paraId="5674A556" w14:textId="6559C8B9" w:rsidR="00D90D7F" w:rsidRPr="002D5CA8" w:rsidRDefault="00D90D7F" w:rsidP="007C153B">
      <w:pPr>
        <w:pStyle w:val="a6"/>
        <w:spacing w:after="0" w:line="240" w:lineRule="auto"/>
        <w:ind w:left="0" w:firstLine="709"/>
        <w:rPr>
          <w:rStyle w:val="aa"/>
          <w:rFonts w:ascii="Times New Roman" w:hAnsi="Times New Roman"/>
          <w:bCs/>
          <w:noProof/>
          <w:color w:val="000000" w:themeColor="text1"/>
          <w:sz w:val="20"/>
          <w:szCs w:val="20"/>
          <w:lang w:val="uk-UA"/>
        </w:rPr>
      </w:pPr>
      <w:r w:rsidRPr="002D5CA8">
        <w:rPr>
          <w:rFonts w:ascii="Times New Roman" w:hAnsi="Times New Roman"/>
          <w:bCs/>
          <w:color w:val="000000" w:themeColor="text1"/>
          <w:sz w:val="20"/>
          <w:szCs w:val="20"/>
          <w:lang w:val="uk-UA"/>
        </w:rPr>
        <w:t xml:space="preserve">Адреса сторінки на власному веб-сайті, на якій розміщена інформація з проектом рішень щодо кожного з питань, включених до проекту порядку денного, єдиний бюлетень для голосування щодо всіх питань порядку денного, повідомлення про проведення річних Загальних зборів, інформація про загальну кількість акцій та кількість голосуючих акцій станом на дату складання переліку осіб, яким надсилається повідомлення про проведення загальних зборів, перелік документів, що має надати акціонер (представник акціонера) для його участі у річних Загальних зборах, а також інформація зазначена в ст. 47 ЗУ </w:t>
      </w:r>
      <w:r w:rsidR="00D76AB6" w:rsidRPr="002D5CA8">
        <w:rPr>
          <w:rFonts w:ascii="Times New Roman" w:hAnsi="Times New Roman"/>
          <w:bCs/>
          <w:color w:val="000000" w:themeColor="text1"/>
          <w:sz w:val="20"/>
          <w:szCs w:val="20"/>
          <w:lang w:val="uk-UA"/>
        </w:rPr>
        <w:t>«</w:t>
      </w:r>
      <w:r w:rsidRPr="002D5CA8">
        <w:rPr>
          <w:rFonts w:ascii="Times New Roman" w:hAnsi="Times New Roman"/>
          <w:bCs/>
          <w:color w:val="000000" w:themeColor="text1"/>
          <w:sz w:val="20"/>
          <w:szCs w:val="20"/>
          <w:lang w:val="uk-UA"/>
        </w:rPr>
        <w:t>Про акціонерні товариства</w:t>
      </w:r>
      <w:r w:rsidR="00D76AB6" w:rsidRPr="002D5CA8">
        <w:rPr>
          <w:rFonts w:ascii="Times New Roman" w:hAnsi="Times New Roman"/>
          <w:bCs/>
          <w:color w:val="000000" w:themeColor="text1"/>
          <w:sz w:val="20"/>
          <w:szCs w:val="20"/>
          <w:lang w:val="uk-UA"/>
        </w:rPr>
        <w:t>»</w:t>
      </w:r>
      <w:r w:rsidRPr="002D5CA8">
        <w:rPr>
          <w:rFonts w:ascii="Times New Roman" w:hAnsi="Times New Roman"/>
          <w:bCs/>
          <w:color w:val="000000" w:themeColor="text1"/>
          <w:sz w:val="20"/>
          <w:szCs w:val="20"/>
          <w:lang w:val="uk-UA"/>
        </w:rPr>
        <w:t xml:space="preserve">: </w:t>
      </w:r>
      <w:r w:rsidRPr="002D5CA8">
        <w:rPr>
          <w:rFonts w:ascii="Times New Roman" w:hAnsi="Times New Roman"/>
          <w:bCs/>
          <w:noProof/>
          <w:sz w:val="20"/>
          <w:szCs w:val="20"/>
        </w:rPr>
        <w:t>http://uvt.pat.ua/</w:t>
      </w:r>
      <w:r w:rsidRPr="002D5CA8">
        <w:rPr>
          <w:rStyle w:val="aa"/>
          <w:rFonts w:ascii="Times New Roman" w:hAnsi="Times New Roman"/>
          <w:bCs/>
          <w:noProof/>
          <w:color w:val="000000" w:themeColor="text1"/>
          <w:sz w:val="20"/>
          <w:szCs w:val="20"/>
          <w:lang w:val="uk-UA"/>
        </w:rPr>
        <w:t xml:space="preserve"> </w:t>
      </w:r>
    </w:p>
    <w:p w14:paraId="53F7AD7B" w14:textId="77777777" w:rsidR="00D90D7F" w:rsidRPr="002D5CA8" w:rsidRDefault="00D90D7F" w:rsidP="007C153B">
      <w:pPr>
        <w:pStyle w:val="a6"/>
        <w:spacing w:after="0" w:line="240" w:lineRule="auto"/>
        <w:ind w:left="0" w:firstLine="709"/>
        <w:rPr>
          <w:rFonts w:ascii="Times New Roman" w:hAnsi="Times New Roman"/>
          <w:bCs/>
          <w:color w:val="000000" w:themeColor="text1"/>
          <w:sz w:val="20"/>
          <w:szCs w:val="20"/>
          <w:lang w:val="uk-UA"/>
        </w:rPr>
      </w:pPr>
      <w:r w:rsidRPr="002D5CA8">
        <w:rPr>
          <w:rFonts w:ascii="Times New Roman" w:hAnsi="Times New Roman"/>
          <w:bCs/>
          <w:color w:val="000000" w:themeColor="text1"/>
          <w:sz w:val="20"/>
          <w:szCs w:val="20"/>
          <w:lang w:val="uk-UA"/>
        </w:rPr>
        <w:t>Адреса сторінки на власному веб-сайті, на якій розміщена інформація зазначена в пункті 38 Порядку</w:t>
      </w:r>
      <w:r w:rsidRPr="002D5CA8">
        <w:rPr>
          <w:rFonts w:ascii="Times New Roman" w:hAnsi="Times New Roman"/>
          <w:bCs/>
          <w:color w:val="000000" w:themeColor="text1"/>
          <w:sz w:val="20"/>
          <w:szCs w:val="20"/>
          <w:lang w:val="uk-UA" w:eastAsia="uk-UA"/>
        </w:rPr>
        <w:t xml:space="preserve">: </w:t>
      </w:r>
      <w:r w:rsidRPr="002D5CA8">
        <w:rPr>
          <w:rFonts w:ascii="Times New Roman" w:hAnsi="Times New Roman"/>
          <w:bCs/>
          <w:noProof/>
          <w:sz w:val="20"/>
          <w:szCs w:val="20"/>
        </w:rPr>
        <w:t>http://uvt.pat.ua/</w:t>
      </w:r>
    </w:p>
    <w:p w14:paraId="5FC72E55" w14:textId="71A1DFFC" w:rsidR="00D90D7F" w:rsidRPr="002D5CA8" w:rsidRDefault="00D90D7F" w:rsidP="007C153B">
      <w:pPr>
        <w:spacing w:after="0" w:line="240" w:lineRule="auto"/>
        <w:ind w:firstLine="709"/>
        <w:rPr>
          <w:rFonts w:ascii="Times New Roman" w:hAnsi="Times New Roman"/>
          <w:bCs/>
          <w:color w:val="000000" w:themeColor="text1"/>
          <w:sz w:val="20"/>
          <w:szCs w:val="20"/>
          <w:lang w:val="uk-UA"/>
        </w:rPr>
      </w:pPr>
      <w:r w:rsidRPr="002D5CA8">
        <w:rPr>
          <w:rFonts w:ascii="Times New Roman" w:hAnsi="Times New Roman"/>
          <w:bCs/>
          <w:color w:val="000000" w:themeColor="text1"/>
          <w:sz w:val="20"/>
          <w:szCs w:val="20"/>
          <w:lang w:val="uk-UA"/>
        </w:rPr>
        <w:t xml:space="preserve">Загальна кількість акцій становить  </w:t>
      </w:r>
      <w:r w:rsidR="00D76AB6" w:rsidRPr="002D5CA8">
        <w:rPr>
          <w:rFonts w:ascii="Times New Roman" w:hAnsi="Times New Roman"/>
          <w:bCs/>
          <w:color w:val="000000" w:themeColor="text1"/>
          <w:sz w:val="20"/>
          <w:szCs w:val="20"/>
          <w:lang w:val="en-US"/>
        </w:rPr>
        <w:t>1764890</w:t>
      </w:r>
      <w:r w:rsidRPr="002D5CA8">
        <w:rPr>
          <w:rFonts w:ascii="Times New Roman" w:hAnsi="Times New Roman"/>
          <w:bCs/>
          <w:color w:val="000000" w:themeColor="text1"/>
          <w:sz w:val="20"/>
          <w:szCs w:val="20"/>
          <w:lang w:val="uk-UA"/>
        </w:rPr>
        <w:t xml:space="preserve"> штук простих іменних акцій номінальною вартістю </w:t>
      </w:r>
      <w:r w:rsidRPr="002D5CA8">
        <w:rPr>
          <w:rFonts w:ascii="Times New Roman" w:hAnsi="Times New Roman"/>
          <w:bCs/>
          <w:noProof/>
          <w:color w:val="000000" w:themeColor="text1"/>
          <w:sz w:val="20"/>
          <w:szCs w:val="20"/>
          <w:lang w:val="uk-UA"/>
        </w:rPr>
        <w:t>0,25</w:t>
      </w:r>
      <w:r w:rsidRPr="002D5CA8">
        <w:rPr>
          <w:rFonts w:ascii="Times New Roman" w:hAnsi="Times New Roman"/>
          <w:bCs/>
          <w:color w:val="000000" w:themeColor="text1"/>
          <w:sz w:val="20"/>
          <w:szCs w:val="20"/>
          <w:lang w:val="uk-UA"/>
        </w:rPr>
        <w:t xml:space="preserve"> грн. кожна.</w:t>
      </w:r>
    </w:p>
    <w:p w14:paraId="77496D3C" w14:textId="1D365FA9" w:rsidR="00D90D7F" w:rsidRPr="002D5CA8" w:rsidRDefault="00D90D7F" w:rsidP="007C153B">
      <w:pPr>
        <w:spacing w:after="0" w:line="240" w:lineRule="auto"/>
        <w:ind w:firstLine="709"/>
        <w:rPr>
          <w:rFonts w:ascii="Times New Roman" w:hAnsi="Times New Roman"/>
          <w:bCs/>
          <w:color w:val="000000" w:themeColor="text1"/>
          <w:sz w:val="20"/>
          <w:szCs w:val="20"/>
          <w:lang w:val="uk-UA"/>
        </w:rPr>
      </w:pPr>
      <w:r w:rsidRPr="002D5CA8">
        <w:rPr>
          <w:rFonts w:ascii="Times New Roman" w:hAnsi="Times New Roman"/>
          <w:bCs/>
          <w:color w:val="000000" w:themeColor="text1"/>
          <w:sz w:val="20"/>
          <w:szCs w:val="20"/>
          <w:lang w:val="uk-UA"/>
        </w:rPr>
        <w:t>Загальна кількість голосуючих акцій становить </w:t>
      </w:r>
      <w:r w:rsidR="00D76AB6" w:rsidRPr="002D5CA8">
        <w:rPr>
          <w:rFonts w:ascii="Times New Roman" w:hAnsi="Times New Roman"/>
          <w:bCs/>
          <w:color w:val="000000" w:themeColor="text1"/>
          <w:sz w:val="20"/>
          <w:szCs w:val="20"/>
          <w:lang w:val="en-US"/>
        </w:rPr>
        <w:t>1381869</w:t>
      </w:r>
      <w:r w:rsidRPr="002D5CA8">
        <w:rPr>
          <w:rFonts w:ascii="Times New Roman" w:hAnsi="Times New Roman"/>
          <w:bCs/>
          <w:color w:val="000000" w:themeColor="text1"/>
          <w:sz w:val="20"/>
          <w:szCs w:val="20"/>
          <w:lang w:val="uk-UA"/>
        </w:rPr>
        <w:t xml:space="preserve"> штук простих іменних акцій.</w:t>
      </w:r>
    </w:p>
    <w:p w14:paraId="56F08863" w14:textId="77777777" w:rsidR="00D90D7F" w:rsidRPr="002D5CA8" w:rsidRDefault="00D90D7F" w:rsidP="007C153B">
      <w:pPr>
        <w:spacing w:after="0" w:line="240" w:lineRule="auto"/>
        <w:rPr>
          <w:rFonts w:ascii="Times New Roman" w:hAnsi="Times New Roman"/>
          <w:bCs/>
          <w:color w:val="000000" w:themeColor="text1"/>
          <w:sz w:val="20"/>
          <w:szCs w:val="20"/>
          <w:lang w:val="uk-UA"/>
        </w:rPr>
      </w:pPr>
      <w:r w:rsidRPr="002D5CA8">
        <w:rPr>
          <w:rFonts w:ascii="Times New Roman" w:hAnsi="Times New Roman"/>
          <w:bCs/>
          <w:color w:val="000000" w:themeColor="text1"/>
          <w:sz w:val="20"/>
          <w:szCs w:val="20"/>
          <w:lang w:val="uk-UA"/>
        </w:rPr>
        <w:t xml:space="preserve">         Акціонери від дати надсилання повідомлення про проведення річних Загальних зборів</w:t>
      </w:r>
      <w:r w:rsidRPr="002D5CA8">
        <w:rPr>
          <w:rFonts w:ascii="Times New Roman" w:hAnsi="Times New Roman"/>
          <w:bCs/>
          <w:color w:val="000000" w:themeColor="text1"/>
          <w:sz w:val="20"/>
          <w:szCs w:val="20"/>
          <w:lang w:val="uk-UA" w:eastAsia="uk-UA"/>
        </w:rPr>
        <w:t xml:space="preserve"> </w:t>
      </w:r>
      <w:r w:rsidRPr="002D5CA8">
        <w:rPr>
          <w:rFonts w:ascii="Times New Roman" w:hAnsi="Times New Roman"/>
          <w:bCs/>
          <w:color w:val="000000" w:themeColor="text1"/>
          <w:sz w:val="20"/>
          <w:szCs w:val="20"/>
          <w:lang w:val="uk-UA"/>
        </w:rPr>
        <w:t>мають право:</w:t>
      </w:r>
    </w:p>
    <w:p w14:paraId="64AD25E3" w14:textId="77777777" w:rsidR="00D90D7F" w:rsidRPr="002D5CA8" w:rsidRDefault="00D90D7F" w:rsidP="007C153B">
      <w:pPr>
        <w:pStyle w:val="af1"/>
        <w:ind w:firstLine="284"/>
        <w:jc w:val="both"/>
        <w:rPr>
          <w:rFonts w:eastAsia="Calibri"/>
          <w:bCs/>
          <w:color w:val="000000" w:themeColor="text1"/>
          <w:kern w:val="0"/>
          <w:sz w:val="20"/>
          <w:szCs w:val="20"/>
          <w:lang w:eastAsia="en-US"/>
        </w:rPr>
      </w:pPr>
      <w:r w:rsidRPr="002D5CA8">
        <w:rPr>
          <w:rFonts w:eastAsia="Calibri"/>
          <w:bCs/>
          <w:color w:val="000000" w:themeColor="text1"/>
          <w:kern w:val="0"/>
          <w:sz w:val="20"/>
          <w:szCs w:val="20"/>
          <w:lang w:eastAsia="en-US"/>
        </w:rPr>
        <w:t>- ознайомитися з документами, необхідними для прийняття рішень з питань проекту порядку денного річних загальних зборів Товариства шляхом направлення запиту засобами електронної пошти (надаються безкоштовно в формі електронних документів (копій документів));</w:t>
      </w:r>
    </w:p>
    <w:p w14:paraId="61937331" w14:textId="77777777" w:rsidR="00D90D7F" w:rsidRPr="002D5CA8" w:rsidRDefault="00D90D7F" w:rsidP="007C153B">
      <w:pPr>
        <w:pStyle w:val="af1"/>
        <w:ind w:firstLine="284"/>
        <w:jc w:val="both"/>
        <w:rPr>
          <w:rFonts w:eastAsia="Calibri"/>
          <w:bCs/>
          <w:color w:val="000000" w:themeColor="text1"/>
          <w:kern w:val="0"/>
          <w:sz w:val="20"/>
          <w:szCs w:val="20"/>
          <w:lang w:eastAsia="en-US"/>
        </w:rPr>
      </w:pPr>
      <w:r w:rsidRPr="002D5CA8">
        <w:rPr>
          <w:rFonts w:eastAsia="Calibri"/>
          <w:bCs/>
          <w:color w:val="000000" w:themeColor="text1"/>
          <w:kern w:val="0"/>
          <w:sz w:val="20"/>
          <w:szCs w:val="20"/>
          <w:lang w:eastAsia="en-US"/>
        </w:rPr>
        <w:t>- отримати відповіді на запитання щодо питань, включених до проекту порядку денного та порядку денного річних загальних зборів;</w:t>
      </w:r>
    </w:p>
    <w:p w14:paraId="70B7170F" w14:textId="77777777" w:rsidR="00D90D7F" w:rsidRPr="002D5CA8" w:rsidRDefault="00D90D7F" w:rsidP="007C153B">
      <w:pPr>
        <w:pStyle w:val="af1"/>
        <w:ind w:firstLine="284"/>
        <w:jc w:val="both"/>
        <w:rPr>
          <w:rFonts w:eastAsia="Calibri"/>
          <w:bCs/>
          <w:color w:val="000000" w:themeColor="text1"/>
          <w:kern w:val="0"/>
          <w:sz w:val="20"/>
          <w:szCs w:val="20"/>
          <w:lang w:eastAsia="en-US"/>
        </w:rPr>
      </w:pPr>
      <w:r w:rsidRPr="002D5CA8">
        <w:rPr>
          <w:rFonts w:eastAsia="Calibri"/>
          <w:bCs/>
          <w:color w:val="000000" w:themeColor="text1"/>
          <w:kern w:val="0"/>
          <w:sz w:val="20"/>
          <w:szCs w:val="20"/>
          <w:lang w:eastAsia="en-US"/>
        </w:rPr>
        <w:t>- вносити пропозиції щодо питань, включених до проекту порядку денного річних загальних зборів (не пізніше ніж за 20 днів до дати проведення річних загальних зборів, а щодо кандидатів до складу органів Товариства – не пізніше ніж за 7 днів  до дати проведення річних загальних зборів);</w:t>
      </w:r>
    </w:p>
    <w:p w14:paraId="3AFC88BF" w14:textId="77777777" w:rsidR="00D90D7F" w:rsidRPr="002D5CA8" w:rsidRDefault="00D90D7F" w:rsidP="007C153B">
      <w:p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     Запит на ознайомлення з документами, необхідними акціонерам для прийняття рішень з питань, включених до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r w:rsidRPr="002D5CA8">
        <w:rPr>
          <w:rFonts w:ascii="Times New Roman" w:hAnsi="Times New Roman"/>
          <w:noProof/>
          <w:sz w:val="20"/>
          <w:szCs w:val="20"/>
        </w:rPr>
        <w:t>uvtservice.info@gmail.com</w:t>
      </w:r>
      <w:r w:rsidRPr="002D5CA8">
        <w:rPr>
          <w:rFonts w:ascii="Times New Roman" w:hAnsi="Times New Roman"/>
          <w:color w:val="000000" w:themeColor="text1"/>
          <w:sz w:val="20"/>
          <w:szCs w:val="20"/>
          <w:lang w:val="uk-UA"/>
        </w:rPr>
        <w:t xml:space="preserve">.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w:t>
      </w:r>
    </w:p>
    <w:p w14:paraId="0516C941" w14:textId="77777777" w:rsidR="00D90D7F" w:rsidRPr="002D5CA8" w:rsidRDefault="00D90D7F" w:rsidP="007C153B">
      <w:pPr>
        <w:pStyle w:val="af1"/>
        <w:ind w:firstLine="284"/>
        <w:jc w:val="both"/>
        <w:rPr>
          <w:color w:val="000000" w:themeColor="text1"/>
          <w:sz w:val="20"/>
          <w:szCs w:val="20"/>
          <w:lang w:eastAsia="uk-UA"/>
        </w:rPr>
      </w:pPr>
      <w:r w:rsidRPr="002D5CA8">
        <w:rPr>
          <w:rFonts w:eastAsia="Calibri"/>
          <w:bCs/>
          <w:color w:val="000000" w:themeColor="text1"/>
          <w:kern w:val="0"/>
          <w:sz w:val="20"/>
          <w:szCs w:val="20"/>
          <w:lang w:eastAsia="en-US"/>
        </w:rPr>
        <w:t xml:space="preserve">Товариство до дати проведення річних загальних зборів надає відповіді на запитання акціонерів щодо питань, включених до проекту порядку денного річних загальних зборів та порядку денного річних Загальних зборів. Відповідні запити направляються акціонерами на адресу електронної пошти </w:t>
      </w:r>
      <w:r w:rsidRPr="002D5CA8">
        <w:rPr>
          <w:noProof/>
          <w:sz w:val="20"/>
          <w:szCs w:val="20"/>
        </w:rPr>
        <w:t>uvtservice.info@gmail.com</w:t>
      </w:r>
      <w:r w:rsidRPr="002D5CA8">
        <w:rPr>
          <w:rFonts w:eastAsia="Calibri"/>
          <w:bCs/>
          <w:color w:val="000000" w:themeColor="text1"/>
          <w:kern w:val="0"/>
          <w:sz w:val="20"/>
          <w:szCs w:val="20"/>
          <w:lang w:eastAsia="en-US"/>
        </w:rPr>
        <w:t xml:space="preserve">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w:t>
      </w:r>
    </w:p>
    <w:p w14:paraId="56336920" w14:textId="77777777" w:rsidR="00D90D7F" w:rsidRPr="002D5CA8" w:rsidRDefault="00D90D7F" w:rsidP="007C153B">
      <w:p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  Особою, відповідальною за ознайомлення акціонерів з документами, є </w:t>
      </w:r>
      <w:r w:rsidRPr="002D5CA8">
        <w:rPr>
          <w:rFonts w:ascii="Times New Roman" w:hAnsi="Times New Roman"/>
          <w:noProof/>
          <w:color w:val="000000" w:themeColor="text1"/>
          <w:sz w:val="20"/>
          <w:szCs w:val="20"/>
          <w:lang w:val="uk-UA"/>
        </w:rPr>
        <w:t>Голова правління</w:t>
      </w:r>
      <w:r w:rsidRPr="002D5CA8">
        <w:rPr>
          <w:rFonts w:ascii="Times New Roman" w:hAnsi="Times New Roman"/>
          <w:color w:val="000000" w:themeColor="text1"/>
          <w:sz w:val="20"/>
          <w:szCs w:val="20"/>
          <w:lang w:val="uk-UA"/>
        </w:rPr>
        <w:t xml:space="preserve"> </w:t>
      </w:r>
      <w:r w:rsidRPr="002D5CA8">
        <w:rPr>
          <w:rFonts w:ascii="Times New Roman" w:hAnsi="Times New Roman"/>
          <w:noProof/>
          <w:color w:val="000000" w:themeColor="text1"/>
          <w:sz w:val="20"/>
          <w:szCs w:val="20"/>
          <w:lang w:val="uk-UA"/>
        </w:rPr>
        <w:t>Жук Віктор Григорович</w:t>
      </w:r>
      <w:r w:rsidRPr="002D5CA8">
        <w:rPr>
          <w:rFonts w:ascii="Times New Roman" w:hAnsi="Times New Roman"/>
          <w:color w:val="000000" w:themeColor="text1"/>
          <w:sz w:val="20"/>
          <w:szCs w:val="20"/>
          <w:lang w:val="uk-UA"/>
        </w:rPr>
        <w:t xml:space="preserve">. Довідки за тел. </w:t>
      </w:r>
      <w:r w:rsidRPr="002D5CA8">
        <w:rPr>
          <w:rFonts w:ascii="Times New Roman" w:hAnsi="Times New Roman"/>
          <w:noProof/>
          <w:color w:val="000000" w:themeColor="text1"/>
          <w:sz w:val="20"/>
          <w:szCs w:val="20"/>
          <w:lang w:val="uk-UA"/>
        </w:rPr>
        <w:t>(04595)7-22-10</w:t>
      </w:r>
      <w:r w:rsidRPr="002D5CA8">
        <w:rPr>
          <w:rFonts w:ascii="Times New Roman" w:hAnsi="Times New Roman"/>
          <w:color w:val="000000" w:themeColor="text1"/>
          <w:sz w:val="20"/>
          <w:szCs w:val="20"/>
          <w:lang w:val="uk-UA"/>
        </w:rPr>
        <w:t xml:space="preserve">. Адреса електронної пошти,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та/або направити пропозиції до проекту порядку денного загальних зборів та проектів рішень – </w:t>
      </w:r>
      <w:r w:rsidRPr="002D5CA8">
        <w:rPr>
          <w:rFonts w:ascii="Times New Roman" w:hAnsi="Times New Roman"/>
          <w:noProof/>
          <w:sz w:val="20"/>
          <w:szCs w:val="20"/>
        </w:rPr>
        <w:t>uvtservice.info@gmail.com</w:t>
      </w:r>
      <w:r w:rsidRPr="002D5CA8">
        <w:rPr>
          <w:rFonts w:ascii="Times New Roman" w:hAnsi="Times New Roman"/>
          <w:color w:val="000000" w:themeColor="text1"/>
          <w:sz w:val="20"/>
          <w:szCs w:val="20"/>
          <w:lang w:val="uk-UA"/>
        </w:rPr>
        <w:t xml:space="preserve">  Адреса вебсайту, на якому розміщена інформація з проектами рішень до кожного з питань, включеного до проекту порядку денного та інша інформація, передбачена чинним законодавством України: </w:t>
      </w:r>
      <w:r w:rsidRPr="002D5CA8">
        <w:rPr>
          <w:rFonts w:ascii="Times New Roman" w:hAnsi="Times New Roman"/>
          <w:noProof/>
          <w:color w:val="000000" w:themeColor="text1"/>
          <w:sz w:val="20"/>
          <w:szCs w:val="20"/>
          <w:lang w:val="uk-UA"/>
        </w:rPr>
        <w:t>http://uvt.pat.ua/</w:t>
      </w:r>
      <w:r w:rsidRPr="002D5CA8">
        <w:rPr>
          <w:rFonts w:ascii="Times New Roman" w:hAnsi="Times New Roman"/>
          <w:color w:val="000000" w:themeColor="text1"/>
          <w:sz w:val="20"/>
          <w:szCs w:val="20"/>
          <w:lang w:val="uk-UA"/>
        </w:rPr>
        <w:t xml:space="preserve">. </w:t>
      </w:r>
    </w:p>
    <w:p w14:paraId="0D54D867" w14:textId="77777777" w:rsidR="00D90D7F" w:rsidRPr="002D5CA8" w:rsidRDefault="00D90D7F" w:rsidP="007C153B">
      <w:pPr>
        <w:spacing w:after="0" w:line="240" w:lineRule="auto"/>
        <w:rPr>
          <w:rFonts w:ascii="Times New Roman" w:hAnsi="Times New Roman"/>
          <w:bCs/>
          <w:color w:val="000000" w:themeColor="text1"/>
          <w:sz w:val="20"/>
          <w:szCs w:val="20"/>
          <w:lang w:val="uk-UA"/>
        </w:rPr>
      </w:pPr>
      <w:r w:rsidRPr="002D5CA8">
        <w:rPr>
          <w:rFonts w:ascii="Times New Roman" w:hAnsi="Times New Roman"/>
          <w:bCs/>
          <w:color w:val="000000" w:themeColor="text1"/>
          <w:sz w:val="20"/>
          <w:szCs w:val="20"/>
          <w:lang w:val="uk-UA"/>
        </w:rPr>
        <w:t xml:space="preserve">      Кожний акціонер має право внести пропозиції щодо питань, включених до проекту порядку денного річних загальних зборів. Пропозиції вносяться не пізніше ніж за 20 днів до дати проведення річних загальних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річних загальних зборів направляється із зазначенням реквізитів  акціонера, який її вносить, кількості, типу та/або класу належних йому акцій, змісту пропозиції до питання та/або проекту рішення. Пропозиція до порядку денного річних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w:t>
      </w:r>
      <w:r w:rsidRPr="002D5CA8">
        <w:rPr>
          <w:rFonts w:ascii="Times New Roman" w:hAnsi="Times New Roman"/>
          <w:color w:val="000000" w:themeColor="text1"/>
          <w:sz w:val="20"/>
          <w:szCs w:val="20"/>
          <w:lang w:val="uk-UA"/>
        </w:rPr>
        <w:t xml:space="preserve"> </w:t>
      </w:r>
      <w:r w:rsidRPr="002D5CA8">
        <w:rPr>
          <w:rFonts w:ascii="Times New Roman" w:hAnsi="Times New Roman"/>
          <w:noProof/>
          <w:sz w:val="20"/>
          <w:szCs w:val="20"/>
        </w:rPr>
        <w:t>uvtservice.info@gmail.com</w:t>
      </w:r>
    </w:p>
    <w:p w14:paraId="0AFEB0DA" w14:textId="77777777" w:rsidR="00D90D7F" w:rsidRPr="002D5CA8" w:rsidRDefault="00D90D7F" w:rsidP="007C153B">
      <w:p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     Акціонери мають право у встановлений чинним законодавством України строк оскаржувати до суду рішення про відмову у включенні їх пропозицій до порядку денного загальних зборів. </w:t>
      </w:r>
    </w:p>
    <w:p w14:paraId="67D34EF8" w14:textId="3808ACC0" w:rsidR="00D90D7F" w:rsidRPr="002D5CA8" w:rsidRDefault="00D90D7F" w:rsidP="007C153B">
      <w:pPr>
        <w:spacing w:after="0" w:line="240" w:lineRule="auto"/>
        <w:rPr>
          <w:rFonts w:ascii="Times New Roman" w:hAnsi="Times New Roman"/>
          <w:bCs/>
          <w:color w:val="000000" w:themeColor="text1"/>
          <w:sz w:val="20"/>
          <w:szCs w:val="20"/>
          <w:lang w:val="uk-UA"/>
        </w:rPr>
      </w:pPr>
      <w:r w:rsidRPr="002D5CA8">
        <w:rPr>
          <w:rFonts w:ascii="Times New Roman" w:hAnsi="Times New Roman"/>
          <w:color w:val="000000" w:themeColor="text1"/>
          <w:sz w:val="20"/>
          <w:szCs w:val="20"/>
          <w:lang w:val="uk-UA"/>
        </w:rPr>
        <w:t xml:space="preserve">     </w:t>
      </w:r>
      <w:r w:rsidRPr="002D5CA8">
        <w:rPr>
          <w:rFonts w:ascii="Times New Roman" w:hAnsi="Times New Roman"/>
          <w:b/>
          <w:bCs/>
          <w:color w:val="000000" w:themeColor="text1"/>
          <w:sz w:val="20"/>
          <w:szCs w:val="20"/>
          <w:lang w:val="uk-UA"/>
        </w:rPr>
        <w:t>Голосування на річних загальних зборах розпочинається</w:t>
      </w:r>
      <w:r w:rsidRPr="002D5CA8">
        <w:rPr>
          <w:rFonts w:ascii="Times New Roman" w:hAnsi="Times New Roman"/>
          <w:color w:val="000000" w:themeColor="text1"/>
          <w:sz w:val="20"/>
          <w:szCs w:val="20"/>
          <w:lang w:val="uk-UA"/>
        </w:rPr>
        <w:t xml:space="preserve"> </w:t>
      </w:r>
      <w:r w:rsidR="00D76AB6" w:rsidRPr="002D5CA8">
        <w:rPr>
          <w:rFonts w:ascii="Times New Roman" w:hAnsi="Times New Roman"/>
          <w:color w:val="000000" w:themeColor="text1"/>
          <w:sz w:val="20"/>
          <w:szCs w:val="20"/>
          <w:lang w:val="uk-UA"/>
        </w:rPr>
        <w:t>«</w:t>
      </w:r>
      <w:r w:rsidR="007C0CCA">
        <w:rPr>
          <w:rFonts w:ascii="Times New Roman" w:hAnsi="Times New Roman"/>
          <w:color w:val="000000" w:themeColor="text1"/>
          <w:sz w:val="20"/>
          <w:szCs w:val="20"/>
          <w:lang w:val="uk-UA"/>
        </w:rPr>
        <w:t>29</w:t>
      </w:r>
      <w:r w:rsidR="00D76AB6" w:rsidRPr="002D5CA8">
        <w:rPr>
          <w:rFonts w:ascii="Times New Roman" w:hAnsi="Times New Roman"/>
          <w:color w:val="000000" w:themeColor="text1"/>
          <w:sz w:val="20"/>
          <w:szCs w:val="20"/>
          <w:lang w:val="uk-UA"/>
        </w:rPr>
        <w:t>»</w:t>
      </w:r>
      <w:r w:rsidRPr="002D5CA8">
        <w:rPr>
          <w:rFonts w:ascii="Times New Roman" w:hAnsi="Times New Roman"/>
          <w:color w:val="000000" w:themeColor="text1"/>
          <w:sz w:val="20"/>
          <w:szCs w:val="20"/>
          <w:lang w:val="uk-UA"/>
        </w:rPr>
        <w:t xml:space="preserve"> </w:t>
      </w:r>
      <w:r w:rsidR="00D76AB6" w:rsidRPr="002D5CA8">
        <w:rPr>
          <w:rFonts w:ascii="Times New Roman" w:hAnsi="Times New Roman"/>
          <w:color w:val="000000" w:themeColor="text1"/>
          <w:sz w:val="20"/>
          <w:szCs w:val="20"/>
          <w:lang w:val="uk-UA"/>
        </w:rPr>
        <w:t>січня</w:t>
      </w:r>
      <w:r w:rsidRPr="002D5CA8">
        <w:rPr>
          <w:rFonts w:ascii="Times New Roman" w:hAnsi="Times New Roman"/>
          <w:color w:val="000000" w:themeColor="text1"/>
          <w:sz w:val="20"/>
          <w:szCs w:val="20"/>
          <w:lang w:val="uk-UA"/>
        </w:rPr>
        <w:t xml:space="preserve"> 202</w:t>
      </w:r>
      <w:r w:rsidR="00D76AB6" w:rsidRPr="002D5CA8">
        <w:rPr>
          <w:rFonts w:ascii="Times New Roman" w:hAnsi="Times New Roman"/>
          <w:color w:val="000000" w:themeColor="text1"/>
          <w:sz w:val="20"/>
          <w:szCs w:val="20"/>
          <w:lang w:val="uk-UA"/>
        </w:rPr>
        <w:t>4</w:t>
      </w:r>
      <w:r w:rsidRPr="002D5CA8">
        <w:rPr>
          <w:rFonts w:ascii="Times New Roman" w:hAnsi="Times New Roman"/>
          <w:color w:val="000000" w:themeColor="text1"/>
          <w:sz w:val="20"/>
          <w:szCs w:val="20"/>
          <w:lang w:val="uk-UA"/>
        </w:rPr>
        <w:t xml:space="preserve"> року з моменту розміщення бюлетенів для голосування на сторінці </w:t>
      </w:r>
      <w:r w:rsidRPr="002D5CA8">
        <w:rPr>
          <w:rFonts w:ascii="Times New Roman" w:hAnsi="Times New Roman"/>
          <w:noProof/>
          <w:color w:val="000000" w:themeColor="text1"/>
          <w:sz w:val="20"/>
          <w:szCs w:val="20"/>
          <w:lang w:val="uk-UA"/>
        </w:rPr>
        <w:t xml:space="preserve">http://uvt.pat.ua/ </w:t>
      </w:r>
      <w:r w:rsidRPr="002D5CA8">
        <w:rPr>
          <w:rFonts w:ascii="Times New Roman" w:hAnsi="Times New Roman"/>
          <w:color w:val="000000" w:themeColor="text1"/>
          <w:sz w:val="20"/>
          <w:szCs w:val="20"/>
          <w:lang w:val="uk-UA"/>
        </w:rPr>
        <w:t xml:space="preserve"> та завершується о 18 годині </w:t>
      </w:r>
      <w:r w:rsidR="00FA3A22">
        <w:rPr>
          <w:rFonts w:ascii="Times New Roman" w:hAnsi="Times New Roman"/>
          <w:noProof/>
          <w:color w:val="000000" w:themeColor="text1"/>
          <w:sz w:val="20"/>
          <w:szCs w:val="20"/>
          <w:lang w:val="uk-UA"/>
        </w:rPr>
        <w:t>«09» лютого 2024 року</w:t>
      </w:r>
      <w:r w:rsidRPr="002D5CA8">
        <w:rPr>
          <w:rFonts w:ascii="Times New Roman" w:hAnsi="Times New Roman"/>
          <w:color w:val="000000" w:themeColor="text1"/>
          <w:sz w:val="20"/>
          <w:szCs w:val="20"/>
          <w:lang w:val="uk-UA"/>
        </w:rPr>
        <w:t xml:space="preserve">  </w:t>
      </w:r>
      <w:r w:rsidRPr="002D5CA8">
        <w:rPr>
          <w:rFonts w:ascii="Times New Roman" w:hAnsi="Times New Roman"/>
          <w:bCs/>
          <w:color w:val="000000" w:themeColor="text1"/>
          <w:sz w:val="20"/>
          <w:szCs w:val="20"/>
          <w:lang w:val="uk-UA"/>
        </w:rPr>
        <w:t xml:space="preserve">Бюлетені для голосування на річних Загальних зборах приймаються виключно до 18-00 дати завершення голосування, а саме </w:t>
      </w:r>
      <w:r w:rsidR="00FA3A22">
        <w:rPr>
          <w:rFonts w:ascii="Times New Roman" w:hAnsi="Times New Roman"/>
          <w:bCs/>
          <w:noProof/>
          <w:color w:val="000000" w:themeColor="text1"/>
          <w:sz w:val="20"/>
          <w:szCs w:val="20"/>
          <w:lang w:val="uk-UA"/>
        </w:rPr>
        <w:t>«09» лютого 2024 року</w:t>
      </w:r>
      <w:r w:rsidRPr="002D5CA8">
        <w:rPr>
          <w:rFonts w:ascii="Times New Roman" w:hAnsi="Times New Roman"/>
          <w:bCs/>
          <w:color w:val="000000" w:themeColor="text1"/>
          <w:sz w:val="20"/>
          <w:szCs w:val="20"/>
          <w:lang w:val="uk-UA"/>
        </w:rPr>
        <w:t>.</w:t>
      </w:r>
    </w:p>
    <w:p w14:paraId="30896DA4" w14:textId="2BEB2C89" w:rsidR="00D90D7F" w:rsidRPr="002D5CA8" w:rsidRDefault="00D90D7F" w:rsidP="007C153B">
      <w:pPr>
        <w:spacing w:after="0" w:line="240" w:lineRule="auto"/>
        <w:rPr>
          <w:rFonts w:ascii="Times New Roman" w:hAnsi="Times New Roman"/>
          <w:color w:val="000000" w:themeColor="text1"/>
          <w:sz w:val="20"/>
          <w:szCs w:val="20"/>
          <w:lang w:val="uk-UA"/>
        </w:rPr>
      </w:pPr>
      <w:r w:rsidRPr="002D5CA8">
        <w:rPr>
          <w:rFonts w:ascii="Times New Roman" w:hAnsi="Times New Roman"/>
          <w:bCs/>
          <w:color w:val="000000" w:themeColor="text1"/>
          <w:sz w:val="20"/>
          <w:szCs w:val="20"/>
          <w:lang w:val="uk-UA"/>
        </w:rPr>
        <w:t xml:space="preserve">    Акціонери можуть надсилати свої бюлетені для голосування по питаннях порядку денного з 11:00 год. </w:t>
      </w:r>
      <w:r w:rsidR="00D76AB6" w:rsidRPr="002D5CA8">
        <w:rPr>
          <w:rFonts w:ascii="Times New Roman" w:hAnsi="Times New Roman"/>
          <w:bCs/>
          <w:color w:val="000000" w:themeColor="text1"/>
          <w:sz w:val="20"/>
          <w:szCs w:val="20"/>
          <w:lang w:val="uk-UA"/>
        </w:rPr>
        <w:t>«</w:t>
      </w:r>
      <w:r w:rsidR="007C0CCA">
        <w:rPr>
          <w:rFonts w:ascii="Times New Roman" w:hAnsi="Times New Roman"/>
          <w:bCs/>
          <w:color w:val="000000" w:themeColor="text1"/>
          <w:sz w:val="20"/>
          <w:szCs w:val="20"/>
          <w:lang w:val="uk-UA"/>
        </w:rPr>
        <w:t>29</w:t>
      </w:r>
      <w:r w:rsidR="00D76AB6" w:rsidRPr="002D5CA8">
        <w:rPr>
          <w:rFonts w:ascii="Times New Roman" w:hAnsi="Times New Roman"/>
          <w:bCs/>
          <w:color w:val="000000" w:themeColor="text1"/>
          <w:sz w:val="20"/>
          <w:szCs w:val="20"/>
          <w:lang w:val="uk-UA"/>
        </w:rPr>
        <w:t>» січня</w:t>
      </w:r>
      <w:r w:rsidRPr="002D5CA8">
        <w:rPr>
          <w:rFonts w:ascii="Times New Roman" w:hAnsi="Times New Roman"/>
          <w:bCs/>
          <w:color w:val="000000" w:themeColor="text1"/>
          <w:sz w:val="20"/>
          <w:szCs w:val="20"/>
          <w:lang w:val="uk-UA"/>
        </w:rPr>
        <w:t xml:space="preserve"> 202</w:t>
      </w:r>
      <w:r w:rsidR="00D76AB6" w:rsidRPr="002D5CA8">
        <w:rPr>
          <w:rFonts w:ascii="Times New Roman" w:hAnsi="Times New Roman"/>
          <w:bCs/>
          <w:color w:val="000000" w:themeColor="text1"/>
          <w:sz w:val="20"/>
          <w:szCs w:val="20"/>
          <w:lang w:val="uk-UA"/>
        </w:rPr>
        <w:t>4</w:t>
      </w:r>
      <w:r w:rsidRPr="002D5CA8">
        <w:rPr>
          <w:rFonts w:ascii="Times New Roman" w:hAnsi="Times New Roman"/>
          <w:bCs/>
          <w:color w:val="000000" w:themeColor="text1"/>
          <w:sz w:val="20"/>
          <w:szCs w:val="20"/>
          <w:lang w:val="uk-UA"/>
        </w:rPr>
        <w:t xml:space="preserve"> р. по 18:00 год. </w:t>
      </w:r>
      <w:r w:rsidR="00FA3A22">
        <w:rPr>
          <w:rFonts w:ascii="Times New Roman" w:hAnsi="Times New Roman"/>
          <w:bCs/>
          <w:noProof/>
          <w:color w:val="000000" w:themeColor="text1"/>
          <w:sz w:val="20"/>
          <w:szCs w:val="20"/>
          <w:lang w:val="uk-UA"/>
        </w:rPr>
        <w:t>«09» лютого 2024 року</w:t>
      </w:r>
      <w:r w:rsidRPr="002D5CA8">
        <w:rPr>
          <w:rFonts w:ascii="Times New Roman" w:hAnsi="Times New Roman"/>
          <w:bCs/>
          <w:color w:val="000000" w:themeColor="text1"/>
          <w:sz w:val="20"/>
          <w:szCs w:val="20"/>
          <w:lang w:val="uk-UA"/>
        </w:rPr>
        <w:t xml:space="preserve"> </w:t>
      </w:r>
    </w:p>
    <w:p w14:paraId="233FF57C" w14:textId="77777777" w:rsidR="00D90D7F" w:rsidRPr="002D5CA8" w:rsidRDefault="00D90D7F" w:rsidP="007C153B">
      <w:pPr>
        <w:spacing w:after="0" w:line="240" w:lineRule="auto"/>
        <w:ind w:firstLine="284"/>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Голосування на річних загальних зборах з питань порядку денного (за виключенням питань, рішення з яких приймається шляхом кумулятивного голосування) проводиться виключно з використанням єдиного бюлетеня для голосування. Голосування з питань, рішення з яких приймається шляхом кумулятивного голосування проводиться виключно з використанням єдиного бюлетеня для кумулятивного голосування. </w:t>
      </w:r>
    </w:p>
    <w:p w14:paraId="67B965C5" w14:textId="77777777" w:rsidR="00D90D7F" w:rsidRPr="002D5CA8" w:rsidRDefault="00D90D7F" w:rsidP="007C153B">
      <w:p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      Голосування проводиться шляхом подання заповнених бюлетенів для голосування депозитарній установі, яка обслуговує рахунок акціонера в цінних паперах, на якому обліковуються належні акціонеру акції Товариства на дату складення переліку акціонерів, які мають право на участь у річних загальних зборах Товариства. Кількість голосів акціонера в бюлетені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 </w:t>
      </w:r>
    </w:p>
    <w:p w14:paraId="4E821A98" w14:textId="77777777" w:rsidR="00D90D7F" w:rsidRPr="002D5CA8" w:rsidRDefault="00D90D7F" w:rsidP="007C153B">
      <w:p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lastRenderedPageBreak/>
        <w:t xml:space="preserve">      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У разі отримання декількох бюлетенів з одних і тих самих питань порядку денного депозитарна установа опрацьовує бюлетень, який було подано останнім, крім випадку, коли акціонером до завершення голосування надано повідомлення депозитарній установі щодо того, який із наданих бюлетенів необхідно вважати дійсним. </w:t>
      </w:r>
    </w:p>
    <w:p w14:paraId="704325DD" w14:textId="77777777" w:rsidR="00D90D7F" w:rsidRPr="002D5CA8" w:rsidRDefault="00D90D7F" w:rsidP="007C153B">
      <w:p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     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бюлетені для голосування на річних загальних зборах лише щодо тієї кількості акцій, права на які обліковуються на рахунку в цінних паперах, що обслуговується такою депозитарною установою. Бюлетень, що був отриманий депозитарною установою після завершення часу, відведеного на голосування, вважається таким, що не поданий. </w:t>
      </w:r>
    </w:p>
    <w:p w14:paraId="5B1077A9" w14:textId="77777777" w:rsidR="00D90D7F" w:rsidRPr="002D5CA8" w:rsidRDefault="00D90D7F" w:rsidP="007C153B">
      <w:p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     Бюлетені для голосування на загальних зборах засвідчується одним з наступних способів за вибором акціонера: </w:t>
      </w:r>
    </w:p>
    <w:p w14:paraId="21CB6949" w14:textId="77777777" w:rsidR="00D90D7F" w:rsidRPr="002D5CA8" w:rsidRDefault="00D90D7F" w:rsidP="007C153B">
      <w:p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1) за допомогою кваліфікованого електронного підпису акціонера (його представника); </w:t>
      </w:r>
    </w:p>
    <w:p w14:paraId="1392D5A9" w14:textId="77777777" w:rsidR="00D90D7F" w:rsidRPr="002D5CA8" w:rsidRDefault="00D90D7F" w:rsidP="007C153B">
      <w:p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2) нотаріально, за умови підписання бюлетеня в присутності нотаріуса або посадової особи, яка вчиняє нотаріальні дії; </w:t>
      </w:r>
    </w:p>
    <w:p w14:paraId="031B7A75" w14:textId="77777777" w:rsidR="00D90D7F" w:rsidRPr="002D5CA8" w:rsidRDefault="00D90D7F" w:rsidP="007C153B">
      <w:p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w:t>
      </w:r>
    </w:p>
    <w:p w14:paraId="5035879C" w14:textId="77777777" w:rsidR="00D90D7F" w:rsidRPr="002D5CA8" w:rsidRDefault="00D90D7F" w:rsidP="007C153B">
      <w:p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     Кожен аркуш бюлетеня підписується акціонером (представником акціонера), крім випадків засвідчення бюлетеня кваліфікованим електронним підписом акціонера (його представника). 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    </w:t>
      </w:r>
    </w:p>
    <w:p w14:paraId="30A052DA" w14:textId="77777777" w:rsidR="00D90D7F" w:rsidRPr="002D5CA8" w:rsidRDefault="00D90D7F" w:rsidP="007C153B">
      <w:p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     Представником акціонера на річних загальних зборах Товариства може бути фізична особа або уповноважена особа юридичної особи, а також уповноважена особа держави чи територіальної громади. Посадові особи органів Товариства та їх афілійовані особи не можуть бути представниками інших акціонерів Товариства на річних загальних зборах Товариства. </w:t>
      </w:r>
    </w:p>
    <w:p w14:paraId="1197443F" w14:textId="77777777" w:rsidR="00D90D7F" w:rsidRPr="002D5CA8" w:rsidRDefault="00D90D7F" w:rsidP="007C153B">
      <w:pPr>
        <w:spacing w:after="0" w:line="240" w:lineRule="auto"/>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      Акціонер має право призначити свого представника постійно або на певний строк. </w:t>
      </w:r>
    </w:p>
    <w:p w14:paraId="7321F090" w14:textId="77777777" w:rsidR="00D90D7F" w:rsidRPr="002D5CA8" w:rsidRDefault="00D90D7F" w:rsidP="007C153B">
      <w:pPr>
        <w:spacing w:after="0" w:line="240" w:lineRule="auto"/>
        <w:ind w:firstLine="284"/>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Довіреність на право участі та голосування на загальних зборах Товариства,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чинним законодавством України. Довіреність на право участі та голосування на загальних зборах Товариства від імені юридичної особи видається її органом або іншою особою, уповноваженою на це її установчими документами. </w:t>
      </w:r>
    </w:p>
    <w:p w14:paraId="7816AFAF" w14:textId="77777777" w:rsidR="00D90D7F" w:rsidRPr="002D5CA8" w:rsidRDefault="00D90D7F" w:rsidP="007C153B">
      <w:pPr>
        <w:spacing w:after="0" w:line="240" w:lineRule="auto"/>
        <w:ind w:firstLine="284"/>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 </w:t>
      </w:r>
    </w:p>
    <w:p w14:paraId="195EB1A8" w14:textId="77777777" w:rsidR="00D90D7F" w:rsidRPr="002D5CA8" w:rsidRDefault="00D90D7F" w:rsidP="007C153B">
      <w:pPr>
        <w:spacing w:after="0" w:line="240" w:lineRule="auto"/>
        <w:ind w:firstLine="284"/>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Акціонер має право видати довіреність на право участі та голосування на річних загальних зборах Товариства декільком своїм представникам. Якщо направлення бюлетенів для голосування здійснили декілька представників акціонера, яким довіреність видана одночасно, для участі в зазначених зборах допускається той представник, який надав бюлетень першим. </w:t>
      </w:r>
    </w:p>
    <w:p w14:paraId="60D22EDB" w14:textId="77777777" w:rsidR="00D90D7F" w:rsidRPr="002D5CA8" w:rsidRDefault="00D90D7F" w:rsidP="007C153B">
      <w:pPr>
        <w:spacing w:after="0" w:line="240" w:lineRule="auto"/>
        <w:ind w:firstLine="284"/>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Надання довіреності на право участі та голосування на річних загальних зборах не виключає право участі на цих зборах акціонера, який видав довіреність, замість свого представника. </w:t>
      </w:r>
    </w:p>
    <w:p w14:paraId="7A5C6391" w14:textId="77777777" w:rsidR="00D90D7F" w:rsidRPr="002D5CA8" w:rsidRDefault="00D90D7F" w:rsidP="007C153B">
      <w:pPr>
        <w:spacing w:after="0" w:line="240" w:lineRule="auto"/>
        <w:ind w:firstLine="284"/>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w:t>
      </w:r>
    </w:p>
    <w:p w14:paraId="4564B3FA" w14:textId="77777777" w:rsidR="00D90D7F" w:rsidRPr="002D5CA8" w:rsidRDefault="00D90D7F" w:rsidP="007C153B">
      <w:pPr>
        <w:spacing w:after="0" w:line="240" w:lineRule="auto"/>
        <w:ind w:firstLine="284"/>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p>
    <w:p w14:paraId="435952DD" w14:textId="77777777" w:rsidR="00D90D7F" w:rsidRPr="002D5CA8" w:rsidRDefault="00D90D7F" w:rsidP="007C153B">
      <w:pPr>
        <w:pStyle w:val="a6"/>
        <w:spacing w:after="0" w:line="240" w:lineRule="auto"/>
        <w:ind w:left="0" w:firstLine="284"/>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Особам, яким депозитарною установою відкрито рахунок в цінних паперах на підставі договору з Товариством, необхідно укласти договір з депозитарною установою для забезпечення реалізації права на участь у дистанційних загальних зборах акціонерів Товариства.</w:t>
      </w:r>
    </w:p>
    <w:p w14:paraId="54CCC858" w14:textId="77777777" w:rsidR="00D90D7F" w:rsidRPr="002D5CA8" w:rsidRDefault="00D90D7F" w:rsidP="007C153B">
      <w:pPr>
        <w:pStyle w:val="a6"/>
        <w:spacing w:after="0" w:line="240" w:lineRule="auto"/>
        <w:ind w:left="0" w:firstLine="284"/>
        <w:rPr>
          <w:rFonts w:ascii="Times New Roman" w:hAnsi="Times New Roman"/>
          <w:color w:val="000000" w:themeColor="text1"/>
          <w:sz w:val="20"/>
          <w:szCs w:val="20"/>
          <w:lang w:val="uk-UA"/>
        </w:rPr>
      </w:pPr>
    </w:p>
    <w:p w14:paraId="4F2EAC90" w14:textId="77777777" w:rsidR="00D90D7F" w:rsidRPr="002D5CA8" w:rsidRDefault="00D90D7F" w:rsidP="007C153B">
      <w:pPr>
        <w:pStyle w:val="a6"/>
        <w:spacing w:after="0" w:line="240" w:lineRule="auto"/>
        <w:ind w:left="0" w:firstLine="709"/>
        <w:jc w:val="center"/>
        <w:rPr>
          <w:rFonts w:ascii="Times New Roman" w:hAnsi="Times New Roman"/>
          <w:b/>
          <w:color w:val="000000" w:themeColor="text1"/>
          <w:sz w:val="20"/>
          <w:szCs w:val="20"/>
          <w:lang w:val="uk-UA"/>
        </w:rPr>
      </w:pPr>
      <w:r w:rsidRPr="002D5CA8">
        <w:rPr>
          <w:rFonts w:ascii="Times New Roman" w:hAnsi="Times New Roman"/>
          <w:b/>
          <w:color w:val="000000" w:themeColor="text1"/>
          <w:sz w:val="20"/>
          <w:szCs w:val="20"/>
          <w:lang w:val="uk-UA"/>
        </w:rPr>
        <w:t>Проекти рішень з питань порядку денного:</w:t>
      </w:r>
    </w:p>
    <w:p w14:paraId="6B7A4DC9" w14:textId="58A9190F" w:rsidR="002D5CA8" w:rsidRPr="002D5CA8" w:rsidRDefault="002D5CA8" w:rsidP="007C153B">
      <w:pPr>
        <w:pStyle w:val="a6"/>
        <w:spacing w:line="240" w:lineRule="auto"/>
        <w:ind w:left="0"/>
        <w:rPr>
          <w:rFonts w:ascii="Times New Roman" w:hAnsi="Times New Roman"/>
          <w:b/>
          <w:bCs/>
          <w:color w:val="000000" w:themeColor="text1"/>
          <w:sz w:val="20"/>
          <w:szCs w:val="20"/>
          <w:lang w:val="uk-UA"/>
        </w:rPr>
      </w:pPr>
      <w:r w:rsidRPr="002D5CA8">
        <w:rPr>
          <w:rFonts w:ascii="Times New Roman" w:hAnsi="Times New Roman"/>
          <w:b/>
          <w:color w:val="000000" w:themeColor="text1"/>
          <w:sz w:val="20"/>
          <w:szCs w:val="20"/>
          <w:lang w:val="uk-UA"/>
        </w:rPr>
        <w:t>Питання 1:</w:t>
      </w:r>
      <w:r w:rsidRPr="002D5CA8">
        <w:rPr>
          <w:rFonts w:ascii="Times New Roman" w:hAnsi="Times New Roman"/>
          <w:color w:val="000000" w:themeColor="text1"/>
          <w:sz w:val="20"/>
          <w:szCs w:val="20"/>
          <w:lang w:val="uk-UA"/>
        </w:rPr>
        <w:t xml:space="preserve"> </w:t>
      </w:r>
      <w:r w:rsidRPr="002D5CA8">
        <w:rPr>
          <w:rFonts w:ascii="Times New Roman" w:hAnsi="Times New Roman"/>
          <w:b/>
          <w:bCs/>
          <w:color w:val="000000" w:themeColor="text1"/>
          <w:sz w:val="20"/>
          <w:szCs w:val="20"/>
          <w:lang w:val="uk-UA"/>
        </w:rPr>
        <w:t>Розгляд річного звіту Наглядової ради Товариства про результати діяльності Товариства за 202</w:t>
      </w:r>
      <w:r w:rsidR="00C41050">
        <w:rPr>
          <w:rFonts w:ascii="Times New Roman" w:hAnsi="Times New Roman"/>
          <w:b/>
          <w:bCs/>
          <w:color w:val="000000" w:themeColor="text1"/>
          <w:sz w:val="20"/>
          <w:szCs w:val="20"/>
          <w:lang w:val="uk-UA"/>
        </w:rPr>
        <w:t>1</w:t>
      </w:r>
      <w:r w:rsidRPr="002D5CA8">
        <w:rPr>
          <w:rFonts w:ascii="Times New Roman" w:hAnsi="Times New Roman"/>
          <w:b/>
          <w:bCs/>
          <w:color w:val="000000" w:themeColor="text1"/>
          <w:sz w:val="20"/>
          <w:szCs w:val="20"/>
          <w:lang w:val="uk-UA"/>
        </w:rPr>
        <w:t xml:space="preserve"> та 202</w:t>
      </w:r>
      <w:r w:rsidR="00C41050">
        <w:rPr>
          <w:rFonts w:ascii="Times New Roman" w:hAnsi="Times New Roman"/>
          <w:b/>
          <w:bCs/>
          <w:color w:val="000000" w:themeColor="text1"/>
          <w:sz w:val="20"/>
          <w:szCs w:val="20"/>
          <w:lang w:val="uk-UA"/>
        </w:rPr>
        <w:t>2</w:t>
      </w:r>
      <w:r w:rsidRPr="002D5CA8">
        <w:rPr>
          <w:rFonts w:ascii="Times New Roman" w:hAnsi="Times New Roman"/>
          <w:b/>
          <w:bCs/>
          <w:color w:val="000000" w:themeColor="text1"/>
          <w:sz w:val="20"/>
          <w:szCs w:val="20"/>
          <w:lang w:val="uk-UA"/>
        </w:rPr>
        <w:t xml:space="preserve"> роки, прийняття рішення за наслідками розгляду цих звітів.</w:t>
      </w:r>
    </w:p>
    <w:p w14:paraId="4E07148D" w14:textId="060A621C"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1.1. Затвердити звіт Наглядової ради Товариства про результати діяльності Товариства за 202</w:t>
      </w:r>
      <w:r w:rsidR="00C41050">
        <w:rPr>
          <w:rFonts w:ascii="Times New Roman" w:hAnsi="Times New Roman"/>
          <w:color w:val="000000" w:themeColor="text1"/>
          <w:sz w:val="20"/>
          <w:szCs w:val="20"/>
          <w:lang w:val="uk-UA"/>
        </w:rPr>
        <w:t>1</w:t>
      </w:r>
      <w:r w:rsidRPr="002D5CA8">
        <w:rPr>
          <w:rFonts w:ascii="Times New Roman" w:hAnsi="Times New Roman"/>
          <w:color w:val="000000" w:themeColor="text1"/>
          <w:sz w:val="20"/>
          <w:szCs w:val="20"/>
          <w:lang w:val="uk-UA"/>
        </w:rPr>
        <w:t xml:space="preserve"> рік. Роботу Наглядової ради Товариства в 202</w:t>
      </w:r>
      <w:r w:rsidR="00C41050">
        <w:rPr>
          <w:rFonts w:ascii="Times New Roman" w:hAnsi="Times New Roman"/>
          <w:color w:val="000000" w:themeColor="text1"/>
          <w:sz w:val="20"/>
          <w:szCs w:val="20"/>
          <w:lang w:val="uk-UA"/>
        </w:rPr>
        <w:t>1</w:t>
      </w:r>
      <w:r w:rsidRPr="002D5CA8">
        <w:rPr>
          <w:rFonts w:ascii="Times New Roman" w:hAnsi="Times New Roman"/>
          <w:color w:val="000000" w:themeColor="text1"/>
          <w:sz w:val="20"/>
          <w:szCs w:val="20"/>
          <w:lang w:val="uk-UA"/>
        </w:rPr>
        <w:t xml:space="preserve"> році визнати задовільною та такою, що відповідає  меті та напрямкам діяльності Товариства і положенням його установчих документів.</w:t>
      </w:r>
    </w:p>
    <w:p w14:paraId="00AC3ADF" w14:textId="14823355"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1.2. Затвердити звіт Наглядової ради Товариства про результати діяльності Товариства за 202</w:t>
      </w:r>
      <w:r w:rsidR="00C41050">
        <w:rPr>
          <w:rFonts w:ascii="Times New Roman" w:hAnsi="Times New Roman"/>
          <w:color w:val="000000" w:themeColor="text1"/>
          <w:sz w:val="20"/>
          <w:szCs w:val="20"/>
          <w:lang w:val="uk-UA"/>
        </w:rPr>
        <w:t>2</w:t>
      </w:r>
      <w:r w:rsidRPr="002D5CA8">
        <w:rPr>
          <w:rFonts w:ascii="Times New Roman" w:hAnsi="Times New Roman"/>
          <w:color w:val="000000" w:themeColor="text1"/>
          <w:sz w:val="20"/>
          <w:szCs w:val="20"/>
          <w:lang w:val="uk-UA"/>
        </w:rPr>
        <w:t xml:space="preserve"> рік. Роботу Наглядової ради Товариства в 202</w:t>
      </w:r>
      <w:r w:rsidR="00C41050">
        <w:rPr>
          <w:rFonts w:ascii="Times New Roman" w:hAnsi="Times New Roman"/>
          <w:color w:val="000000" w:themeColor="text1"/>
          <w:sz w:val="20"/>
          <w:szCs w:val="20"/>
          <w:lang w:val="uk-UA"/>
        </w:rPr>
        <w:t xml:space="preserve">2 </w:t>
      </w:r>
      <w:r w:rsidRPr="002D5CA8">
        <w:rPr>
          <w:rFonts w:ascii="Times New Roman" w:hAnsi="Times New Roman"/>
          <w:color w:val="000000" w:themeColor="text1"/>
          <w:sz w:val="20"/>
          <w:szCs w:val="20"/>
          <w:lang w:val="uk-UA"/>
        </w:rPr>
        <w:t>році визнати задовільною та такою, що відповідає  меті та напрямкам діяльності Товариства і положенням його установчих документів.</w:t>
      </w:r>
    </w:p>
    <w:p w14:paraId="6A5B21B9" w14:textId="77777777" w:rsidR="002D5CA8" w:rsidRPr="002D5CA8" w:rsidRDefault="002D5CA8" w:rsidP="007C153B">
      <w:pPr>
        <w:pStyle w:val="a6"/>
        <w:spacing w:line="240" w:lineRule="auto"/>
        <w:ind w:left="0"/>
        <w:rPr>
          <w:rFonts w:ascii="Times New Roman" w:hAnsi="Times New Roman"/>
          <w:b/>
          <w:color w:val="000000" w:themeColor="text1"/>
          <w:sz w:val="20"/>
          <w:szCs w:val="20"/>
          <w:lang w:val="uk-UA"/>
        </w:rPr>
      </w:pPr>
      <w:r w:rsidRPr="002D5CA8">
        <w:rPr>
          <w:rFonts w:ascii="Times New Roman" w:hAnsi="Times New Roman"/>
          <w:b/>
          <w:color w:val="000000" w:themeColor="text1"/>
          <w:sz w:val="20"/>
          <w:szCs w:val="20"/>
          <w:lang w:val="uk-UA"/>
        </w:rPr>
        <w:t>Питання 2: Затвердження річного фінансового звіту та балансу Товариства станом на  31.12.2021 та 31.12.2022 р.</w:t>
      </w:r>
    </w:p>
    <w:p w14:paraId="4529B68F"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2.1. Затвердити річний фінансовий звіт та баланс Товариства станом на 31.12.2021 р.</w:t>
      </w:r>
    </w:p>
    <w:p w14:paraId="6C4D7705"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2.2. Затвердити річний фінансовий звіт та баланс Товариства станом на 31.12.2022 р.</w:t>
      </w:r>
    </w:p>
    <w:p w14:paraId="72DBEA4F" w14:textId="77777777" w:rsidR="002D5CA8" w:rsidRPr="002D5CA8" w:rsidRDefault="002D5CA8" w:rsidP="007C153B">
      <w:pPr>
        <w:pStyle w:val="a6"/>
        <w:spacing w:line="240" w:lineRule="auto"/>
        <w:ind w:left="0"/>
        <w:rPr>
          <w:rFonts w:ascii="Times New Roman" w:hAnsi="Times New Roman"/>
          <w:color w:val="000000" w:themeColor="text1"/>
          <w:sz w:val="20"/>
          <w:szCs w:val="20"/>
          <w:lang w:val="uk-UA"/>
        </w:rPr>
      </w:pPr>
      <w:r w:rsidRPr="002D5CA8">
        <w:rPr>
          <w:rFonts w:ascii="Times New Roman" w:hAnsi="Times New Roman"/>
          <w:b/>
          <w:color w:val="000000" w:themeColor="text1"/>
          <w:sz w:val="20"/>
          <w:szCs w:val="20"/>
          <w:lang w:val="uk-UA"/>
        </w:rPr>
        <w:t xml:space="preserve">Питання 3: </w:t>
      </w:r>
      <w:r w:rsidRPr="002D5CA8">
        <w:rPr>
          <w:rFonts w:ascii="Times New Roman" w:hAnsi="Times New Roman"/>
          <w:b/>
          <w:bCs/>
          <w:color w:val="000000" w:themeColor="text1"/>
          <w:sz w:val="20"/>
          <w:szCs w:val="20"/>
          <w:lang w:val="uk-UA"/>
        </w:rPr>
        <w:t>Затвердження порядку розподілу прибутку (покриття збитків) Товариства за підсумками роботи Товариства у 2021 та 2022 роках.</w:t>
      </w:r>
    </w:p>
    <w:p w14:paraId="79B8BD53"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3.1. Затвердити наступний порядок розподілу прибутку Товариства за підсумками роботи Товариства у 2021 році: Прибуток, отриманий Товариством в 2021 році не розподілювати. Дивіденди за 2021 рік не нараховувати і не виплачувати.</w:t>
      </w:r>
    </w:p>
    <w:p w14:paraId="3F441742" w14:textId="31CF185D"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3.2. Затвердити наступний порядок розподілу прибутку Товариства за підсумками роботи Товариства у 202</w:t>
      </w:r>
      <w:r w:rsidR="00383A05">
        <w:rPr>
          <w:rFonts w:ascii="Times New Roman" w:hAnsi="Times New Roman"/>
          <w:color w:val="000000" w:themeColor="text1"/>
          <w:sz w:val="20"/>
          <w:szCs w:val="20"/>
          <w:lang w:val="uk-UA"/>
        </w:rPr>
        <w:t>2</w:t>
      </w:r>
      <w:r w:rsidRPr="002D5CA8">
        <w:rPr>
          <w:rFonts w:ascii="Times New Roman" w:hAnsi="Times New Roman"/>
          <w:color w:val="000000" w:themeColor="text1"/>
          <w:sz w:val="20"/>
          <w:szCs w:val="20"/>
          <w:lang w:val="uk-UA"/>
        </w:rPr>
        <w:t xml:space="preserve"> році: Прибуток, отриманий Товариством в 202</w:t>
      </w:r>
      <w:r w:rsidR="00383A05">
        <w:rPr>
          <w:rFonts w:ascii="Times New Roman" w:hAnsi="Times New Roman"/>
          <w:color w:val="000000" w:themeColor="text1"/>
          <w:sz w:val="20"/>
          <w:szCs w:val="20"/>
          <w:lang w:val="uk-UA"/>
        </w:rPr>
        <w:t>2</w:t>
      </w:r>
      <w:r w:rsidRPr="002D5CA8">
        <w:rPr>
          <w:rFonts w:ascii="Times New Roman" w:hAnsi="Times New Roman"/>
          <w:color w:val="000000" w:themeColor="text1"/>
          <w:sz w:val="20"/>
          <w:szCs w:val="20"/>
          <w:lang w:val="uk-UA"/>
        </w:rPr>
        <w:t xml:space="preserve"> році не розподілювати. Дивіденди за 202</w:t>
      </w:r>
      <w:r w:rsidR="00BA71C3">
        <w:rPr>
          <w:rFonts w:ascii="Times New Roman" w:hAnsi="Times New Roman"/>
          <w:color w:val="000000" w:themeColor="text1"/>
          <w:sz w:val="20"/>
          <w:szCs w:val="20"/>
          <w:lang w:val="uk-UA"/>
        </w:rPr>
        <w:t>2</w:t>
      </w:r>
      <w:r w:rsidRPr="002D5CA8">
        <w:rPr>
          <w:rFonts w:ascii="Times New Roman" w:hAnsi="Times New Roman"/>
          <w:color w:val="000000" w:themeColor="text1"/>
          <w:sz w:val="20"/>
          <w:szCs w:val="20"/>
          <w:lang w:val="uk-UA"/>
        </w:rPr>
        <w:t xml:space="preserve"> рік не нараховувати і не виплачувати.</w:t>
      </w:r>
    </w:p>
    <w:p w14:paraId="323D0D6D" w14:textId="77777777" w:rsidR="002D5CA8" w:rsidRPr="002D5CA8" w:rsidRDefault="002D5CA8" w:rsidP="007C153B">
      <w:pPr>
        <w:pStyle w:val="a6"/>
        <w:spacing w:line="240" w:lineRule="auto"/>
        <w:ind w:left="0"/>
        <w:rPr>
          <w:rFonts w:ascii="Times New Roman" w:hAnsi="Times New Roman"/>
          <w:b/>
          <w:bCs/>
          <w:color w:val="000000" w:themeColor="text1"/>
          <w:sz w:val="20"/>
          <w:szCs w:val="20"/>
          <w:lang w:val="uk-UA"/>
        </w:rPr>
      </w:pPr>
      <w:r w:rsidRPr="002D5CA8">
        <w:rPr>
          <w:rFonts w:ascii="Times New Roman" w:hAnsi="Times New Roman"/>
          <w:b/>
          <w:color w:val="000000" w:themeColor="text1"/>
          <w:sz w:val="20"/>
          <w:szCs w:val="20"/>
          <w:lang w:val="uk-UA"/>
        </w:rPr>
        <w:t xml:space="preserve">Питання 4: </w:t>
      </w:r>
      <w:r w:rsidRPr="002D5CA8">
        <w:rPr>
          <w:rFonts w:ascii="Times New Roman" w:hAnsi="Times New Roman"/>
          <w:b/>
          <w:bCs/>
          <w:color w:val="000000" w:themeColor="text1"/>
          <w:sz w:val="20"/>
          <w:szCs w:val="20"/>
          <w:lang w:val="uk-UA"/>
        </w:rPr>
        <w:t xml:space="preserve">Про припинення Приватного акціонерного товариства </w:t>
      </w:r>
      <w:r w:rsidRPr="002D5CA8">
        <w:rPr>
          <w:rFonts w:ascii="Times New Roman" w:hAnsi="Times New Roman"/>
          <w:b/>
          <w:bCs/>
          <w:noProof/>
          <w:color w:val="000000" w:themeColor="text1"/>
          <w:sz w:val="20"/>
          <w:szCs w:val="20"/>
          <w:lang w:val="uk-UA"/>
        </w:rPr>
        <w:t>«Управління виробничих технологій - «Сервіс»</w:t>
      </w:r>
      <w:r w:rsidRPr="002D5CA8">
        <w:rPr>
          <w:rFonts w:ascii="Times New Roman" w:hAnsi="Times New Roman"/>
          <w:b/>
          <w:bCs/>
          <w:color w:val="000000" w:themeColor="text1"/>
          <w:sz w:val="20"/>
          <w:szCs w:val="20"/>
          <w:lang w:val="uk-UA"/>
        </w:rPr>
        <w:t xml:space="preserve"> шляхом його реорганізації (перетворення) в Товариство з обмеженою відповідальністю </w:t>
      </w:r>
      <w:r w:rsidRPr="002D5CA8">
        <w:rPr>
          <w:rFonts w:ascii="Times New Roman" w:hAnsi="Times New Roman"/>
          <w:b/>
          <w:bCs/>
          <w:noProof/>
          <w:color w:val="000000" w:themeColor="text1"/>
          <w:sz w:val="20"/>
          <w:szCs w:val="20"/>
          <w:lang w:val="uk-UA"/>
        </w:rPr>
        <w:t>«Управління виробничих технологій - «Сервіс»</w:t>
      </w:r>
    </w:p>
    <w:p w14:paraId="6B38EF41" w14:textId="77777777" w:rsidR="002D5CA8" w:rsidRPr="002D5CA8" w:rsidRDefault="002D5CA8" w:rsidP="007C153B">
      <w:pPr>
        <w:spacing w:line="240" w:lineRule="auto"/>
        <w:rPr>
          <w:rFonts w:ascii="Times New Roman" w:hAnsi="Times New Roman"/>
          <w:noProof/>
          <w:color w:val="000000" w:themeColor="text1"/>
          <w:sz w:val="20"/>
          <w:szCs w:val="20"/>
          <w:lang w:val="uk-UA"/>
        </w:rPr>
      </w:pPr>
      <w:r w:rsidRPr="002D5CA8">
        <w:rPr>
          <w:rFonts w:ascii="Times New Roman" w:hAnsi="Times New Roman"/>
          <w:color w:val="000000" w:themeColor="text1"/>
          <w:sz w:val="20"/>
          <w:szCs w:val="20"/>
          <w:lang w:val="uk-UA"/>
        </w:rPr>
        <w:lastRenderedPageBreak/>
        <w:t xml:space="preserve">4.1. Прийняти рішення про припинення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шляхом його перетворення в Товариство з обмеженою відповідальністю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(код ЄДРПОУ  </w:t>
      </w:r>
      <w:r w:rsidRPr="002D5CA8">
        <w:rPr>
          <w:rFonts w:ascii="Times New Roman" w:hAnsi="Times New Roman"/>
          <w:noProof/>
          <w:color w:val="000000" w:themeColor="text1"/>
          <w:sz w:val="20"/>
          <w:szCs w:val="20"/>
          <w:lang w:val="uk-UA"/>
        </w:rPr>
        <w:t>01354510</w:t>
      </w:r>
      <w:r w:rsidRPr="002D5CA8">
        <w:rPr>
          <w:rFonts w:ascii="Times New Roman" w:hAnsi="Times New Roman"/>
          <w:color w:val="000000" w:themeColor="text1"/>
          <w:sz w:val="20"/>
          <w:szCs w:val="20"/>
          <w:lang w:val="uk-UA"/>
        </w:rPr>
        <w:t xml:space="preserve">, місцезнаходження: </w:t>
      </w:r>
      <w:r w:rsidRPr="002D5CA8">
        <w:rPr>
          <w:rFonts w:ascii="Times New Roman" w:hAnsi="Times New Roman"/>
          <w:noProof/>
          <w:color w:val="000000" w:themeColor="text1"/>
          <w:sz w:val="20"/>
          <w:szCs w:val="20"/>
          <w:lang w:val="uk-UA"/>
        </w:rPr>
        <w:t>08300, Київська обл., місто Бориспіль, вул. Привокзальна, будинок 21</w:t>
      </w:r>
      <w:r w:rsidRPr="002D5CA8">
        <w:rPr>
          <w:rFonts w:ascii="Times New Roman" w:hAnsi="Times New Roman"/>
          <w:color w:val="000000" w:themeColor="text1"/>
          <w:sz w:val="20"/>
          <w:szCs w:val="20"/>
          <w:lang w:val="uk-UA"/>
        </w:rPr>
        <w:t xml:space="preserve">), яке відповідно до Цивільного кодексу з моменту державної реєстрації виступатиме повним правонаступником майна, прав та обов’язків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p>
    <w:p w14:paraId="023F7698" w14:textId="77777777" w:rsidR="002D5CA8" w:rsidRPr="002D5CA8" w:rsidRDefault="002D5CA8" w:rsidP="007C153B">
      <w:pPr>
        <w:spacing w:line="240" w:lineRule="auto"/>
        <w:rPr>
          <w:rFonts w:ascii="Times New Roman" w:hAnsi="Times New Roman"/>
          <w:b/>
          <w:bCs/>
          <w:color w:val="000000" w:themeColor="text1"/>
          <w:sz w:val="20"/>
          <w:szCs w:val="20"/>
          <w:lang w:val="uk-UA"/>
        </w:rPr>
      </w:pPr>
      <w:r w:rsidRPr="002D5CA8">
        <w:rPr>
          <w:rFonts w:ascii="Times New Roman" w:hAnsi="Times New Roman"/>
          <w:b/>
          <w:color w:val="000000" w:themeColor="text1"/>
          <w:sz w:val="20"/>
          <w:szCs w:val="20"/>
          <w:lang w:val="uk-UA"/>
        </w:rPr>
        <w:t>Питання 5:</w:t>
      </w:r>
      <w:r w:rsidRPr="002D5CA8">
        <w:rPr>
          <w:rFonts w:ascii="Times New Roman" w:hAnsi="Times New Roman"/>
          <w:color w:val="000000" w:themeColor="text1"/>
          <w:sz w:val="20"/>
          <w:szCs w:val="20"/>
          <w:lang w:val="uk-UA"/>
        </w:rPr>
        <w:t xml:space="preserve"> </w:t>
      </w:r>
      <w:r w:rsidRPr="002D5CA8">
        <w:rPr>
          <w:rFonts w:ascii="Times New Roman" w:hAnsi="Times New Roman"/>
          <w:b/>
          <w:bCs/>
          <w:color w:val="000000" w:themeColor="text1"/>
          <w:sz w:val="20"/>
          <w:szCs w:val="20"/>
          <w:lang w:val="uk-UA"/>
        </w:rPr>
        <w:t xml:space="preserve">Про порядок і умови здійснення припинення Приватного акціонерного товариства </w:t>
      </w:r>
      <w:r w:rsidRPr="002D5CA8">
        <w:rPr>
          <w:rFonts w:ascii="Times New Roman" w:hAnsi="Times New Roman"/>
          <w:b/>
          <w:bCs/>
          <w:noProof/>
          <w:color w:val="000000" w:themeColor="text1"/>
          <w:sz w:val="20"/>
          <w:szCs w:val="20"/>
          <w:lang w:val="uk-UA"/>
        </w:rPr>
        <w:t>«Управління виробничих технологій - «Сервіс»</w:t>
      </w:r>
      <w:r w:rsidRPr="002D5CA8">
        <w:rPr>
          <w:rFonts w:ascii="Times New Roman" w:hAnsi="Times New Roman"/>
          <w:b/>
          <w:bCs/>
          <w:color w:val="000000" w:themeColor="text1"/>
          <w:sz w:val="20"/>
          <w:szCs w:val="20"/>
          <w:lang w:val="uk-UA"/>
        </w:rPr>
        <w:t xml:space="preserve"> шляхом перетворення в Товариство з обмеженою відповідальністю </w:t>
      </w:r>
      <w:r w:rsidRPr="002D5CA8">
        <w:rPr>
          <w:rFonts w:ascii="Times New Roman" w:hAnsi="Times New Roman"/>
          <w:b/>
          <w:bCs/>
          <w:noProof/>
          <w:color w:val="000000" w:themeColor="text1"/>
          <w:sz w:val="20"/>
          <w:szCs w:val="20"/>
          <w:lang w:val="uk-UA"/>
        </w:rPr>
        <w:t>««Управління виробничих технологій - «Сервіс».</w:t>
      </w:r>
    </w:p>
    <w:p w14:paraId="57B560EF" w14:textId="77777777" w:rsidR="002D5CA8" w:rsidRPr="002D5CA8" w:rsidRDefault="002D5CA8" w:rsidP="007C153B">
      <w:pPr>
        <w:pStyle w:val="a6"/>
        <w:spacing w:line="240" w:lineRule="auto"/>
        <w:ind w:left="0" w:firstLine="709"/>
        <w:rPr>
          <w:rFonts w:ascii="Times New Roman" w:hAnsi="Times New Roman"/>
          <w:sz w:val="20"/>
          <w:szCs w:val="20"/>
          <w:lang w:val="uk-UA" w:eastAsia="ru-RU"/>
        </w:rPr>
      </w:pPr>
      <w:r w:rsidRPr="002D5CA8">
        <w:rPr>
          <w:rFonts w:ascii="Times New Roman" w:hAnsi="Times New Roman"/>
          <w:sz w:val="20"/>
          <w:szCs w:val="20"/>
          <w:lang w:val="uk-UA" w:eastAsia="ru-RU"/>
        </w:rPr>
        <w:t>5. Згідно до вимог ст. 133, ст. 134 Закону України «Про акціонерні товариства», визначити основні етапи припинення акціонерного товариства шляхом перетворення:</w:t>
      </w:r>
    </w:p>
    <w:p w14:paraId="6454A81C" w14:textId="77777777" w:rsidR="002D5CA8" w:rsidRPr="002D5CA8" w:rsidRDefault="002D5CA8" w:rsidP="007C153B">
      <w:pPr>
        <w:pStyle w:val="a6"/>
        <w:spacing w:line="240" w:lineRule="auto"/>
        <w:ind w:left="0" w:firstLine="709"/>
        <w:rPr>
          <w:rFonts w:ascii="Times New Roman" w:hAnsi="Times New Roman"/>
          <w:sz w:val="20"/>
          <w:szCs w:val="20"/>
          <w:lang w:val="uk-UA" w:eastAsia="ru-RU"/>
        </w:rPr>
      </w:pPr>
      <w:r w:rsidRPr="002D5CA8">
        <w:rPr>
          <w:rFonts w:ascii="Times New Roman" w:hAnsi="Times New Roman"/>
          <w:sz w:val="20"/>
          <w:szCs w:val="20"/>
          <w:lang w:val="uk-UA" w:eastAsia="ru-RU"/>
        </w:rPr>
        <w:t xml:space="preserve">- прийняття рішення загальними зборами Приватного акціонерного товариства </w:t>
      </w:r>
      <w:r w:rsidRPr="002D5CA8">
        <w:rPr>
          <w:rFonts w:ascii="Times New Roman" w:hAnsi="Times New Roman"/>
          <w:noProof/>
          <w:sz w:val="20"/>
          <w:szCs w:val="20"/>
          <w:lang w:val="uk-UA" w:eastAsia="ru-RU"/>
        </w:rPr>
        <w:t>«Управління виробничих технологій - «Сервіс»</w:t>
      </w:r>
      <w:r w:rsidRPr="002D5CA8">
        <w:rPr>
          <w:rFonts w:ascii="Times New Roman" w:hAnsi="Times New Roman"/>
          <w:sz w:val="20"/>
          <w:szCs w:val="20"/>
          <w:lang w:val="uk-UA" w:eastAsia="ru-RU"/>
        </w:rPr>
        <w:t>, що припиняється шляхом перетворення рішень про: перетворення акціонерного товариства; затвердження умов перетворення; визначення уповноважених осіб акціонерного товариства для здійснення всіх необхідних дій, пов’язаних з процесом перетворення;</w:t>
      </w:r>
    </w:p>
    <w:p w14:paraId="1EC2319C" w14:textId="77777777" w:rsidR="002D5CA8" w:rsidRPr="002D5CA8" w:rsidRDefault="002D5CA8" w:rsidP="007C153B">
      <w:pPr>
        <w:pStyle w:val="a6"/>
        <w:spacing w:line="240" w:lineRule="auto"/>
        <w:ind w:left="0" w:firstLine="709"/>
        <w:rPr>
          <w:rFonts w:ascii="Times New Roman" w:hAnsi="Times New Roman"/>
          <w:sz w:val="20"/>
          <w:szCs w:val="20"/>
          <w:lang w:val="uk-UA" w:eastAsia="ru-RU"/>
        </w:rPr>
      </w:pPr>
      <w:r w:rsidRPr="002D5CA8">
        <w:rPr>
          <w:rFonts w:ascii="Times New Roman" w:hAnsi="Times New Roman"/>
          <w:sz w:val="20"/>
          <w:szCs w:val="20"/>
          <w:lang w:val="uk-UA" w:eastAsia="ru-RU"/>
        </w:rPr>
        <w:t xml:space="preserve">- реалізація акціонерами права вимоги обов’язкового викупу Приватним акціонерним товариством </w:t>
      </w:r>
      <w:r w:rsidRPr="002D5CA8">
        <w:rPr>
          <w:rFonts w:ascii="Times New Roman" w:hAnsi="Times New Roman"/>
          <w:noProof/>
          <w:sz w:val="20"/>
          <w:szCs w:val="20"/>
          <w:lang w:val="uk-UA" w:eastAsia="ru-RU"/>
        </w:rPr>
        <w:t>«Управління виробничих технологій - «Сервіс»</w:t>
      </w:r>
      <w:r w:rsidRPr="002D5CA8">
        <w:rPr>
          <w:rFonts w:ascii="Times New Roman" w:hAnsi="Times New Roman"/>
          <w:sz w:val="20"/>
          <w:szCs w:val="20"/>
          <w:lang w:val="uk-UA" w:eastAsia="ru-RU"/>
        </w:rPr>
        <w:t xml:space="preserve"> належних їм акцій, відповідно до вимог ст. 103 Закону України «Про акціонерні товариства»; </w:t>
      </w:r>
    </w:p>
    <w:p w14:paraId="1AF5F5AE" w14:textId="77777777" w:rsidR="002D5CA8" w:rsidRPr="002D5CA8" w:rsidRDefault="002D5CA8" w:rsidP="007C153B">
      <w:pPr>
        <w:pStyle w:val="a6"/>
        <w:spacing w:line="240" w:lineRule="auto"/>
        <w:ind w:left="0" w:firstLine="709"/>
        <w:rPr>
          <w:rFonts w:ascii="Times New Roman" w:hAnsi="Times New Roman"/>
          <w:sz w:val="20"/>
          <w:szCs w:val="20"/>
          <w:lang w:val="uk-UA" w:eastAsia="ru-RU"/>
        </w:rPr>
      </w:pPr>
      <w:r w:rsidRPr="002D5CA8">
        <w:rPr>
          <w:rFonts w:ascii="Times New Roman" w:hAnsi="Times New Roman"/>
          <w:sz w:val="20"/>
          <w:szCs w:val="20"/>
          <w:lang w:val="uk-UA" w:eastAsia="ru-RU"/>
        </w:rPr>
        <w:t xml:space="preserve">- реалізація прав кредиторів Приватного акціонерного товариства </w:t>
      </w:r>
      <w:r w:rsidRPr="002D5CA8">
        <w:rPr>
          <w:rFonts w:ascii="Times New Roman" w:hAnsi="Times New Roman"/>
          <w:noProof/>
          <w:sz w:val="20"/>
          <w:szCs w:val="20"/>
          <w:lang w:val="uk-UA" w:eastAsia="ru-RU"/>
        </w:rPr>
        <w:t>«Управління виробничих технологій - «Сервіс»</w:t>
      </w:r>
      <w:r w:rsidRPr="002D5CA8">
        <w:rPr>
          <w:rFonts w:ascii="Times New Roman" w:hAnsi="Times New Roman"/>
          <w:sz w:val="20"/>
          <w:szCs w:val="20"/>
          <w:lang w:val="uk-UA" w:eastAsia="ru-RU"/>
        </w:rPr>
        <w:t>, щодо задоволення їхніх вимог, передбачених ст. 116 Закону України «Про акціонерні товариства»;</w:t>
      </w:r>
    </w:p>
    <w:p w14:paraId="68DEDD0A" w14:textId="77777777" w:rsidR="002D5CA8" w:rsidRPr="002D5CA8" w:rsidRDefault="002D5CA8" w:rsidP="007C153B">
      <w:pPr>
        <w:pStyle w:val="a6"/>
        <w:spacing w:line="240" w:lineRule="auto"/>
        <w:ind w:left="0" w:firstLine="709"/>
        <w:rPr>
          <w:rFonts w:ascii="Times New Roman" w:hAnsi="Times New Roman"/>
          <w:sz w:val="20"/>
          <w:szCs w:val="20"/>
          <w:lang w:val="uk-UA" w:eastAsia="ru-RU"/>
        </w:rPr>
      </w:pPr>
      <w:r w:rsidRPr="002D5CA8">
        <w:rPr>
          <w:rFonts w:ascii="Times New Roman" w:hAnsi="Times New Roman"/>
          <w:sz w:val="20"/>
          <w:szCs w:val="20"/>
          <w:lang w:val="uk-UA" w:eastAsia="ru-RU"/>
        </w:rPr>
        <w:t xml:space="preserve">- оприлюднення рішення про припинення Приватного акціонерного товариства </w:t>
      </w:r>
      <w:r w:rsidRPr="002D5CA8">
        <w:rPr>
          <w:rFonts w:ascii="Times New Roman" w:hAnsi="Times New Roman"/>
          <w:noProof/>
          <w:sz w:val="20"/>
          <w:szCs w:val="20"/>
          <w:lang w:val="uk-UA" w:eastAsia="ru-RU"/>
        </w:rPr>
        <w:t>«Управління виробничих технологій - «Сервіс»</w:t>
      </w:r>
      <w:r w:rsidRPr="002D5CA8">
        <w:rPr>
          <w:rFonts w:ascii="Times New Roman" w:hAnsi="Times New Roman"/>
          <w:sz w:val="20"/>
          <w:szCs w:val="20"/>
          <w:lang w:val="uk-UA" w:eastAsia="ru-RU"/>
        </w:rPr>
        <w:t xml:space="preserve"> шляхом перетворення;</w:t>
      </w:r>
    </w:p>
    <w:p w14:paraId="48D2B7C0" w14:textId="77777777" w:rsidR="002D5CA8" w:rsidRPr="002D5CA8" w:rsidRDefault="002D5CA8" w:rsidP="007C153B">
      <w:pPr>
        <w:pStyle w:val="a6"/>
        <w:spacing w:line="240" w:lineRule="auto"/>
        <w:ind w:left="0" w:firstLine="709"/>
        <w:rPr>
          <w:rFonts w:ascii="Times New Roman" w:hAnsi="Times New Roman"/>
          <w:sz w:val="20"/>
          <w:szCs w:val="20"/>
          <w:lang w:val="uk-UA" w:eastAsia="ru-RU"/>
        </w:rPr>
      </w:pPr>
      <w:r w:rsidRPr="002D5CA8">
        <w:rPr>
          <w:rFonts w:ascii="Times New Roman" w:hAnsi="Times New Roman"/>
          <w:sz w:val="20"/>
          <w:szCs w:val="20"/>
          <w:lang w:val="uk-UA" w:eastAsia="ru-RU"/>
        </w:rPr>
        <w:t xml:space="preserve">- подання уповноваженими особами Приватного акціонерного товариства </w:t>
      </w:r>
      <w:r w:rsidRPr="002D5CA8">
        <w:rPr>
          <w:rFonts w:ascii="Times New Roman" w:hAnsi="Times New Roman"/>
          <w:noProof/>
          <w:sz w:val="20"/>
          <w:szCs w:val="20"/>
          <w:lang w:val="uk-UA" w:eastAsia="ru-RU"/>
        </w:rPr>
        <w:t>«Управління виробничих технологій - «Сервіс»</w:t>
      </w:r>
      <w:r w:rsidRPr="002D5CA8">
        <w:rPr>
          <w:rFonts w:ascii="Times New Roman" w:hAnsi="Times New Roman"/>
          <w:sz w:val="20"/>
          <w:szCs w:val="20"/>
          <w:lang w:val="uk-UA" w:eastAsia="ru-RU"/>
        </w:rPr>
        <w:t>, офіційним каналом зв’язку до Національної комісії з цінних паперів та фондового ринку заяви, рішення про перетворення Товариства і всіх необхідних документів для зупинення обігу акцій Товариства;</w:t>
      </w:r>
    </w:p>
    <w:p w14:paraId="56E028E6" w14:textId="77777777" w:rsidR="002D5CA8" w:rsidRPr="002D5CA8" w:rsidRDefault="002D5CA8" w:rsidP="007C153B">
      <w:pPr>
        <w:pStyle w:val="a6"/>
        <w:spacing w:line="240" w:lineRule="auto"/>
        <w:ind w:left="0" w:firstLine="709"/>
        <w:rPr>
          <w:rFonts w:ascii="Times New Roman" w:hAnsi="Times New Roman"/>
          <w:sz w:val="20"/>
          <w:szCs w:val="20"/>
          <w:lang w:val="uk-UA" w:eastAsia="ru-RU"/>
        </w:rPr>
      </w:pPr>
      <w:r w:rsidRPr="002D5CA8">
        <w:rPr>
          <w:rFonts w:ascii="Times New Roman" w:hAnsi="Times New Roman"/>
          <w:sz w:val="20"/>
          <w:szCs w:val="20"/>
          <w:lang w:val="uk-UA" w:eastAsia="ru-RU"/>
        </w:rPr>
        <w:t xml:space="preserve">- зупинення Національною комісією з цінних паперів та фондового ринку обігу акцій Приватного акціонерного товариства </w:t>
      </w:r>
      <w:r w:rsidRPr="002D5CA8">
        <w:rPr>
          <w:rFonts w:ascii="Times New Roman" w:hAnsi="Times New Roman"/>
          <w:noProof/>
          <w:sz w:val="20"/>
          <w:szCs w:val="20"/>
          <w:lang w:val="uk-UA" w:eastAsia="ru-RU"/>
        </w:rPr>
        <w:t>«Управління виробничих технологій - «Сервіс»</w:t>
      </w:r>
      <w:r w:rsidRPr="002D5CA8">
        <w:rPr>
          <w:rFonts w:ascii="Times New Roman" w:hAnsi="Times New Roman"/>
          <w:sz w:val="20"/>
          <w:szCs w:val="20"/>
          <w:lang w:val="uk-UA" w:eastAsia="ru-RU"/>
        </w:rPr>
        <w:t>;</w:t>
      </w:r>
    </w:p>
    <w:p w14:paraId="708DEBD3" w14:textId="77777777" w:rsidR="002D5CA8" w:rsidRPr="002D5CA8" w:rsidRDefault="002D5CA8" w:rsidP="007C153B">
      <w:pPr>
        <w:pStyle w:val="a6"/>
        <w:spacing w:line="240" w:lineRule="auto"/>
        <w:ind w:left="0" w:firstLine="709"/>
        <w:rPr>
          <w:rFonts w:ascii="Times New Roman" w:hAnsi="Times New Roman"/>
          <w:sz w:val="20"/>
          <w:szCs w:val="20"/>
          <w:lang w:val="uk-UA" w:eastAsia="ru-RU"/>
        </w:rPr>
      </w:pPr>
      <w:r w:rsidRPr="002D5CA8">
        <w:rPr>
          <w:rFonts w:ascii="Times New Roman" w:hAnsi="Times New Roman"/>
          <w:sz w:val="20"/>
          <w:szCs w:val="20"/>
          <w:lang w:val="uk-UA" w:eastAsia="ru-RU"/>
        </w:rPr>
        <w:t xml:space="preserve">- конвертація акцій Приватного акціонерного товариства </w:t>
      </w:r>
      <w:r w:rsidRPr="002D5CA8">
        <w:rPr>
          <w:rFonts w:ascii="Times New Roman" w:hAnsi="Times New Roman"/>
          <w:noProof/>
          <w:sz w:val="20"/>
          <w:szCs w:val="20"/>
          <w:lang w:val="uk-UA" w:eastAsia="ru-RU"/>
        </w:rPr>
        <w:t>«Управління виробничих технологій - «Сервіс»</w:t>
      </w:r>
      <w:r w:rsidRPr="002D5CA8">
        <w:rPr>
          <w:rFonts w:ascii="Times New Roman" w:hAnsi="Times New Roman"/>
          <w:sz w:val="20"/>
          <w:szCs w:val="20"/>
          <w:lang w:val="uk-UA" w:eastAsia="ru-RU"/>
        </w:rPr>
        <w:t xml:space="preserve"> у частки (паї) правонаступника – Товариства з обмеженою відповідальністю </w:t>
      </w:r>
      <w:r w:rsidRPr="002D5CA8">
        <w:rPr>
          <w:rFonts w:ascii="Times New Roman" w:hAnsi="Times New Roman"/>
          <w:noProof/>
          <w:sz w:val="20"/>
          <w:szCs w:val="20"/>
          <w:lang w:val="uk-UA" w:eastAsia="ru-RU"/>
        </w:rPr>
        <w:t>«Управління виробничих технологій - «Сервіс»</w:t>
      </w:r>
      <w:r w:rsidRPr="002D5CA8">
        <w:rPr>
          <w:rFonts w:ascii="Times New Roman" w:hAnsi="Times New Roman"/>
          <w:sz w:val="20"/>
          <w:szCs w:val="20"/>
          <w:lang w:val="uk-UA" w:eastAsia="ru-RU"/>
        </w:rPr>
        <w:t>;</w:t>
      </w:r>
    </w:p>
    <w:p w14:paraId="0F9CE98D" w14:textId="77777777" w:rsidR="002D5CA8" w:rsidRPr="002D5CA8" w:rsidRDefault="002D5CA8" w:rsidP="007C153B">
      <w:pPr>
        <w:pStyle w:val="a6"/>
        <w:spacing w:line="240" w:lineRule="auto"/>
        <w:ind w:left="0" w:firstLine="709"/>
        <w:rPr>
          <w:rFonts w:ascii="Times New Roman" w:hAnsi="Times New Roman"/>
          <w:sz w:val="20"/>
          <w:szCs w:val="20"/>
          <w:lang w:val="uk-UA" w:eastAsia="ru-RU"/>
        </w:rPr>
      </w:pPr>
      <w:r w:rsidRPr="002D5CA8">
        <w:rPr>
          <w:rFonts w:ascii="Times New Roman" w:hAnsi="Times New Roman"/>
          <w:sz w:val="20"/>
          <w:szCs w:val="20"/>
          <w:lang w:val="uk-UA" w:eastAsia="ru-RU"/>
        </w:rPr>
        <w:t xml:space="preserve">- прийняття загальними зборами акціонерів Приватного акціонерного товариства </w:t>
      </w:r>
      <w:r w:rsidRPr="002D5CA8">
        <w:rPr>
          <w:rFonts w:ascii="Times New Roman" w:hAnsi="Times New Roman"/>
          <w:noProof/>
          <w:sz w:val="20"/>
          <w:szCs w:val="20"/>
          <w:lang w:val="uk-UA" w:eastAsia="ru-RU"/>
        </w:rPr>
        <w:t>«Управління виробничих технологій - «Сервіс»</w:t>
      </w:r>
      <w:r w:rsidRPr="002D5CA8">
        <w:rPr>
          <w:rFonts w:ascii="Times New Roman" w:hAnsi="Times New Roman"/>
          <w:sz w:val="20"/>
          <w:szCs w:val="20"/>
          <w:lang w:val="uk-UA" w:eastAsia="ru-RU"/>
        </w:rPr>
        <w:t xml:space="preserve"> рішень про затвердження результатів емісії (конвертації)  акцій, затвердження статуту новоствореного товариства та обрання органів управління такого товариства;</w:t>
      </w:r>
    </w:p>
    <w:p w14:paraId="11B88F48" w14:textId="77777777" w:rsidR="002D5CA8" w:rsidRPr="002D5CA8" w:rsidRDefault="002D5CA8" w:rsidP="007C153B">
      <w:pPr>
        <w:pStyle w:val="a6"/>
        <w:spacing w:line="240" w:lineRule="auto"/>
        <w:ind w:left="0" w:firstLine="709"/>
        <w:rPr>
          <w:rFonts w:ascii="Times New Roman" w:hAnsi="Times New Roman"/>
          <w:sz w:val="20"/>
          <w:szCs w:val="20"/>
          <w:lang w:val="uk-UA" w:eastAsia="ru-RU"/>
        </w:rPr>
      </w:pPr>
      <w:r w:rsidRPr="002D5CA8">
        <w:rPr>
          <w:rFonts w:ascii="Times New Roman" w:hAnsi="Times New Roman"/>
          <w:sz w:val="20"/>
          <w:szCs w:val="20"/>
          <w:lang w:val="uk-UA" w:eastAsia="ru-RU"/>
        </w:rPr>
        <w:t xml:space="preserve">- подання офіційним каналом зв’язку до Національної комісії з цінних паперів та фондового ринку заяви і всіх необхідних документів для скасування випуску цінних паперів Приватного акціонерного товариства </w:t>
      </w:r>
      <w:r w:rsidRPr="002D5CA8">
        <w:rPr>
          <w:rFonts w:ascii="Times New Roman" w:hAnsi="Times New Roman"/>
          <w:noProof/>
          <w:sz w:val="20"/>
          <w:szCs w:val="20"/>
          <w:lang w:val="uk-UA" w:eastAsia="ru-RU"/>
        </w:rPr>
        <w:t>«Управління виробничих технологій - «Сервіс»</w:t>
      </w:r>
      <w:r w:rsidRPr="002D5CA8">
        <w:rPr>
          <w:rFonts w:ascii="Times New Roman" w:hAnsi="Times New Roman"/>
          <w:sz w:val="20"/>
          <w:szCs w:val="20"/>
          <w:lang w:val="uk-UA" w:eastAsia="ru-RU"/>
        </w:rPr>
        <w:t>;</w:t>
      </w:r>
    </w:p>
    <w:p w14:paraId="705D7473" w14:textId="77777777" w:rsidR="002D5CA8" w:rsidRPr="002D5CA8" w:rsidRDefault="002D5CA8" w:rsidP="007C153B">
      <w:pPr>
        <w:pStyle w:val="a6"/>
        <w:spacing w:line="240" w:lineRule="auto"/>
        <w:ind w:left="0" w:firstLine="709"/>
        <w:rPr>
          <w:rFonts w:ascii="Times New Roman" w:hAnsi="Times New Roman"/>
          <w:sz w:val="20"/>
          <w:szCs w:val="20"/>
          <w:lang w:val="uk-UA" w:eastAsia="ru-RU"/>
        </w:rPr>
      </w:pPr>
      <w:r w:rsidRPr="002D5CA8">
        <w:rPr>
          <w:rFonts w:ascii="Times New Roman" w:hAnsi="Times New Roman"/>
          <w:sz w:val="20"/>
          <w:szCs w:val="20"/>
          <w:lang w:val="uk-UA" w:eastAsia="ru-RU"/>
        </w:rPr>
        <w:t xml:space="preserve">- скасування Національною комісією з цінних паперів та фондового ринку реєстрації випуску цінних паперів Приватного акціонерного товариства </w:t>
      </w:r>
      <w:r w:rsidRPr="002D5CA8">
        <w:rPr>
          <w:rFonts w:ascii="Times New Roman" w:hAnsi="Times New Roman"/>
          <w:noProof/>
          <w:sz w:val="20"/>
          <w:szCs w:val="20"/>
          <w:lang w:val="uk-UA" w:eastAsia="ru-RU"/>
        </w:rPr>
        <w:t>«Управління виробничих технологій - «Сервіс»</w:t>
      </w:r>
      <w:r w:rsidRPr="002D5CA8">
        <w:rPr>
          <w:rFonts w:ascii="Times New Roman" w:hAnsi="Times New Roman"/>
          <w:sz w:val="20"/>
          <w:szCs w:val="20"/>
          <w:lang w:val="uk-UA" w:eastAsia="ru-RU"/>
        </w:rPr>
        <w:t>. Порядок скасування випуску акцій в процесі перетворення  встановлюється Національною комісією з цінних паперів та фондового ринку;</w:t>
      </w:r>
    </w:p>
    <w:p w14:paraId="4C4961ED" w14:textId="77777777" w:rsidR="002D5CA8" w:rsidRPr="002D5CA8" w:rsidRDefault="002D5CA8" w:rsidP="007C153B">
      <w:pPr>
        <w:pStyle w:val="a6"/>
        <w:spacing w:line="240" w:lineRule="auto"/>
        <w:ind w:left="0" w:firstLine="709"/>
        <w:rPr>
          <w:rFonts w:ascii="Times New Roman" w:hAnsi="Times New Roman"/>
          <w:sz w:val="20"/>
          <w:szCs w:val="20"/>
          <w:lang w:val="uk-UA" w:eastAsia="ru-RU"/>
        </w:rPr>
      </w:pPr>
      <w:r w:rsidRPr="002D5CA8">
        <w:rPr>
          <w:rFonts w:ascii="Times New Roman" w:hAnsi="Times New Roman"/>
          <w:sz w:val="20"/>
          <w:szCs w:val="20"/>
          <w:lang w:val="uk-UA" w:eastAsia="ru-RU"/>
        </w:rPr>
        <w:t xml:space="preserve">- державна реєстрація припинення Приватного акціонерного товариства </w:t>
      </w:r>
      <w:r w:rsidRPr="002D5CA8">
        <w:rPr>
          <w:rFonts w:ascii="Times New Roman" w:hAnsi="Times New Roman"/>
          <w:noProof/>
          <w:sz w:val="20"/>
          <w:szCs w:val="20"/>
          <w:lang w:val="uk-UA" w:eastAsia="ru-RU"/>
        </w:rPr>
        <w:t>«Управління виробничих технологій - «Сервіс»</w:t>
      </w:r>
      <w:r w:rsidRPr="002D5CA8">
        <w:rPr>
          <w:rFonts w:ascii="Times New Roman" w:hAnsi="Times New Roman"/>
          <w:sz w:val="20"/>
          <w:szCs w:val="20"/>
          <w:lang w:val="uk-UA" w:eastAsia="ru-RU"/>
        </w:rPr>
        <w:t xml:space="preserve"> та створення товариства-правонаступника – Товариства з обмеженою відповідальністю </w:t>
      </w:r>
      <w:r w:rsidRPr="002D5CA8">
        <w:rPr>
          <w:rFonts w:ascii="Times New Roman" w:hAnsi="Times New Roman"/>
          <w:noProof/>
          <w:sz w:val="20"/>
          <w:szCs w:val="20"/>
          <w:lang w:val="uk-UA" w:eastAsia="ru-RU"/>
        </w:rPr>
        <w:t>«Управління виробничих технологій - «Сервіс»</w:t>
      </w:r>
      <w:r w:rsidRPr="002D5CA8">
        <w:rPr>
          <w:rFonts w:ascii="Times New Roman" w:hAnsi="Times New Roman"/>
          <w:sz w:val="20"/>
          <w:szCs w:val="20"/>
          <w:lang w:val="uk-UA" w:eastAsia="ru-RU"/>
        </w:rPr>
        <w:t>.</w:t>
      </w:r>
    </w:p>
    <w:p w14:paraId="363EAE92"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sz w:val="20"/>
          <w:szCs w:val="20"/>
          <w:lang w:val="uk-UA" w:eastAsia="ru-RU"/>
        </w:rPr>
        <w:t>Відповідно до діючого законодавства України, затвердити наступний порядок, строки та умови здійснення перетворення:</w:t>
      </w:r>
    </w:p>
    <w:p w14:paraId="1DBBD8FA"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5.1. Протягом 3 (трьох) робочих днів з дати прийняття рішення про припинення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шляхом перетворення в Товариство з обмеженою відповідальністю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Приватне акціонерне товариство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письмово повідомляє про це орган, що здійснює державну реєстрацію, та подає йому необхідні документи для внесення запису до ЄДР про прийняття зборами рішення щодо припинення шляхом перетворення в Товариство з обмеженою відповідальністю, для оприлюднення відповідних відомостей у порядку, встановленому чинним законодавством.</w:t>
      </w:r>
    </w:p>
    <w:p w14:paraId="4A7FC2AA"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5.2. Протягом 10 (десяти) робочих днів після прийняття рішення про припинення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шляхом перетворення в Товариство з обмеженою відповідальністю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Приватне акціонерне товариство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подає до НКЦПФР документи на зупинення обігу акцій товариства.</w:t>
      </w:r>
    </w:p>
    <w:p w14:paraId="225BD76A"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5.3. Приватне акціонерне товариство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проводить інвентаризацію активів та пасивів.</w:t>
      </w:r>
    </w:p>
    <w:p w14:paraId="3863C750"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5.4. Протягом 30 (тридцяти) робочих днів з дати прийняття рішення про припинення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шляхом перетворення в Товариство з обмеженою відповідальністю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Приватне акціонерне товариство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письмово повідомляє про це кредиторів та </w:t>
      </w:r>
      <w:hyperlink r:id="rId6" w:tgtFrame="_top" w:history="1">
        <w:r w:rsidRPr="002D5CA8">
          <w:rPr>
            <w:rFonts w:ascii="Times New Roman" w:hAnsi="Times New Roman"/>
            <w:color w:val="000000" w:themeColor="text1"/>
            <w:sz w:val="20"/>
            <w:szCs w:val="20"/>
            <w:lang w:val="uk-UA"/>
          </w:rPr>
          <w:t>розміщує повідомлення про ухвалене рішення в загальнодоступній інформаційній базі даних Національної комісії з цінних паперів та фондового ринку про ринок цінних паперів</w:t>
        </w:r>
      </w:hyperlink>
      <w:r w:rsidRPr="002D5CA8">
        <w:rPr>
          <w:rFonts w:ascii="Times New Roman" w:hAnsi="Times New Roman"/>
          <w:color w:val="000000" w:themeColor="text1"/>
          <w:sz w:val="20"/>
          <w:szCs w:val="20"/>
          <w:lang w:val="uk-UA"/>
        </w:rPr>
        <w:t xml:space="preserve"> </w:t>
      </w:r>
      <w:hyperlink r:id="rId7" w:tgtFrame="_top" w:history="1">
        <w:r w:rsidRPr="002D5CA8">
          <w:rPr>
            <w:rFonts w:ascii="Times New Roman" w:hAnsi="Times New Roman"/>
            <w:color w:val="000000" w:themeColor="text1"/>
            <w:sz w:val="20"/>
            <w:szCs w:val="20"/>
            <w:lang w:val="uk-UA"/>
          </w:rPr>
          <w:t>або через особу, яка провадить діяльність з оприлюднення регульованої інформації від імені учасників фондового ринку</w:t>
        </w:r>
      </w:hyperlink>
      <w:r w:rsidRPr="002D5CA8">
        <w:rPr>
          <w:rFonts w:ascii="Times New Roman" w:hAnsi="Times New Roman"/>
          <w:color w:val="000000" w:themeColor="text1"/>
          <w:sz w:val="20"/>
          <w:szCs w:val="20"/>
          <w:lang w:val="uk-UA"/>
        </w:rPr>
        <w:t xml:space="preserve">. </w:t>
      </w:r>
    </w:p>
    <w:p w14:paraId="66E21EAD"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Вимоги кредиторів задовольняються протягом 2 (двох) календарних місяців з дня оприлюднення повідомлення про прийняте рішення щодо припинення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шляхом перетворення в Товариство з обмеженою відповідальністю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w:t>
      </w:r>
    </w:p>
    <w:p w14:paraId="0BBFD228"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Згідно з частиною 2 ст. 116 Закону України «Про акціонерні товариства» кредитор, вимоги якого до акціонерного товариства не забезпечені договорами застави чи поруки, протягом 20 днів після надіслання йому повідомлення про припинення товариства може звернутися з письмовою вимогою про здійснення на вибір товариства однієї з таких дій: </w:t>
      </w:r>
    </w:p>
    <w:p w14:paraId="58EDECF2"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 забезпечення виконання зобов'язань шляхом укладення договорів застави чи поруки; </w:t>
      </w:r>
    </w:p>
    <w:p w14:paraId="3AA7E465"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lastRenderedPageBreak/>
        <w:t xml:space="preserve">- дострокового припинення або виконання зобов'язань перед кредитором та відшкодування збитків, якщо інше не передбачено правочином між товариством та кредитором. </w:t>
      </w:r>
    </w:p>
    <w:p w14:paraId="55F1C06B"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У разі якщо кредитор не звернувся у строк, передбачений цією частиною, до товариства з письмовою вимогою, вважається, що він не вимагає від товариства вчинення додаткових дій щодо зобов'язань перед ним.</w:t>
      </w:r>
    </w:p>
    <w:p w14:paraId="366FBEE2"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5.5. Після закінчення строку пред’явлення вимог кредиторів (спливу 2-х місяців з дня оприлюднення повідомлення про рішення щодо припинення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шляхом перетворення в Товариство з обмеженою відповідальністю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Приватне акціонерне товариство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складає передавальний акт, який має містити положення про правонаступництво щодо майна, прав та обов’язків товариства, що припиняється, стосовно всіх його кредиторів та боржників, включаючи зобов’язання, які оспорюються сторонами.</w:t>
      </w:r>
    </w:p>
    <w:p w14:paraId="77FAC129"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5.6. Не раніше ніж через 2 (два) календарних місяці після оприлюднення повідомлення про прийняте рішення щодо припинення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шляхом перетворення в Товариство з обмеженою відповідальністю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враховуючи строк для пред’явлення вимог кредиторів, Приватне акціонерне товариство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проводить загальні збори акціонерів, на яких затверджується передавальний акт, та проводить установчі збори Товариства з обмеженою відповідальністю </w:t>
      </w:r>
      <w:r w:rsidRPr="002D5CA8">
        <w:rPr>
          <w:rFonts w:ascii="Times New Roman" w:hAnsi="Times New Roman"/>
          <w:noProof/>
          <w:color w:val="000000" w:themeColor="text1"/>
          <w:sz w:val="20"/>
          <w:szCs w:val="20"/>
          <w:lang w:val="uk-UA"/>
        </w:rPr>
        <w:t xml:space="preserve">«Управління виробничих технологій - «Сервіс». </w:t>
      </w:r>
      <w:r w:rsidRPr="002D5CA8">
        <w:rPr>
          <w:rFonts w:ascii="Times New Roman" w:hAnsi="Times New Roman"/>
          <w:color w:val="000000" w:themeColor="text1"/>
          <w:sz w:val="20"/>
          <w:szCs w:val="20"/>
          <w:lang w:val="uk-UA"/>
        </w:rPr>
        <w:t xml:space="preserve">Учасники створюваного Товариства з обмеженою відповідальністю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ухвалюють рішення про затвердження статуту та обрання органів управління відповідно до вимог законодавства.</w:t>
      </w:r>
    </w:p>
    <w:p w14:paraId="69D132A9"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5.7. Протягом 10 (десяти) робочих днів з дати затвердження передавального акту на загальних зборах акціонерів, Приватне акціонерне товариство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подає визначені чинним законодавством документи до НКЦПФР для скасування реєстрації випуску акцій та анулювання свідоцтва про реєстрацію випуску акцій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w:t>
      </w:r>
    </w:p>
    <w:p w14:paraId="19916579"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5.8. Після отримання розпорядження НКЦПФР про скасування реєстрації випуску акцій Приватне акціонерне товариство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подає до державного реєстратора документи для внесення запису до ЄДР про припинення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w:t>
      </w:r>
    </w:p>
    <w:p w14:paraId="79EE91E5"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Перетворення вважається завершеним з дати державної реєстрації новоутвореної юридичної особи - Товариства з обмеженою відповідальністю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w:t>
      </w:r>
    </w:p>
    <w:p w14:paraId="505FEE35"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Кожен з етапів перетворення буде проходити у відповідності та в строки, встановлені діючим законодавством.</w:t>
      </w:r>
    </w:p>
    <w:p w14:paraId="0B425660"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Відповідно до чинного законодавства розмір Статутного капіталу Товариства з обмеженою відповідальністю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що створюється шляхом перетворення акціонерного товариства, на дату його створення буде дорівнювати розміру Статутного капіталу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що перетворюється (у випадках, передбачених законодавством, розмір статутного капіталу зменшується на загальну номінальну вартість акцій, що не підлягають обміну).</w:t>
      </w:r>
    </w:p>
    <w:p w14:paraId="0AF862AA"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Акції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конвертуються в частки Товариства з обмеженою відповідальністю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та розподіляються серед його учасників.</w:t>
      </w:r>
    </w:p>
    <w:p w14:paraId="75EDD9AA"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Розподіл часток Товариства з обмеженою відповідальністю </w:t>
      </w:r>
      <w:r w:rsidRPr="002D5CA8">
        <w:rPr>
          <w:rFonts w:ascii="Times New Roman" w:hAnsi="Times New Roman"/>
          <w:noProof/>
          <w:color w:val="000000" w:themeColor="text1"/>
          <w:sz w:val="20"/>
          <w:szCs w:val="20"/>
          <w:lang w:val="uk-UA"/>
        </w:rPr>
        <w:t xml:space="preserve">«Управління виробничих технологій - «Сервіс» </w:t>
      </w:r>
      <w:r w:rsidRPr="002D5CA8">
        <w:rPr>
          <w:rFonts w:ascii="Times New Roman" w:hAnsi="Times New Roman"/>
          <w:color w:val="000000" w:themeColor="text1"/>
          <w:sz w:val="20"/>
          <w:szCs w:val="20"/>
          <w:lang w:val="uk-UA"/>
        </w:rPr>
        <w:t xml:space="preserve">відбувається із збереженням співвідношення кількості акцій, що було між акціонерами у статутному капіталі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що перетворюється, а саме: 1 акція номінальною вартістю </w:t>
      </w:r>
      <w:r w:rsidRPr="002D5CA8">
        <w:rPr>
          <w:rFonts w:ascii="Times New Roman" w:hAnsi="Times New Roman"/>
          <w:noProof/>
          <w:color w:val="000000" w:themeColor="text1"/>
          <w:sz w:val="20"/>
          <w:szCs w:val="20"/>
          <w:lang w:val="uk-UA"/>
        </w:rPr>
        <w:t>0,25</w:t>
      </w:r>
      <w:r w:rsidRPr="002D5CA8">
        <w:rPr>
          <w:rFonts w:ascii="Times New Roman" w:hAnsi="Times New Roman"/>
          <w:color w:val="000000" w:themeColor="text1"/>
          <w:sz w:val="20"/>
          <w:szCs w:val="20"/>
          <w:lang w:val="uk-UA"/>
        </w:rPr>
        <w:t xml:space="preserve"> грн. буде дорівнювати вартості частки в розмірі </w:t>
      </w:r>
      <w:r w:rsidRPr="002D5CA8">
        <w:rPr>
          <w:rFonts w:ascii="Times New Roman" w:hAnsi="Times New Roman"/>
          <w:noProof/>
          <w:color w:val="000000" w:themeColor="text1"/>
          <w:sz w:val="20"/>
          <w:szCs w:val="20"/>
          <w:lang w:val="uk-UA"/>
        </w:rPr>
        <w:t>0,25</w:t>
      </w:r>
      <w:r w:rsidRPr="002D5CA8">
        <w:rPr>
          <w:rFonts w:ascii="Times New Roman" w:hAnsi="Times New Roman"/>
          <w:color w:val="000000" w:themeColor="text1"/>
          <w:sz w:val="20"/>
          <w:szCs w:val="20"/>
          <w:lang w:val="uk-UA"/>
        </w:rPr>
        <w:t xml:space="preserve"> грн. Коефіцієнт конвертації акцій в частки в статутному капіталі становить 1.</w:t>
      </w:r>
    </w:p>
    <w:p w14:paraId="40C43AA8" w14:textId="77777777" w:rsidR="002D5CA8" w:rsidRPr="002D5CA8" w:rsidRDefault="002D5CA8" w:rsidP="007C153B">
      <w:pPr>
        <w:pStyle w:val="a6"/>
        <w:spacing w:line="240" w:lineRule="auto"/>
        <w:ind w:left="0"/>
        <w:rPr>
          <w:rFonts w:ascii="Times New Roman" w:hAnsi="Times New Roman"/>
          <w:b/>
          <w:color w:val="000000" w:themeColor="text1"/>
          <w:sz w:val="20"/>
          <w:szCs w:val="20"/>
          <w:lang w:val="uk-UA"/>
        </w:rPr>
      </w:pPr>
      <w:r w:rsidRPr="002D5CA8">
        <w:rPr>
          <w:rFonts w:ascii="Times New Roman" w:hAnsi="Times New Roman"/>
          <w:b/>
          <w:color w:val="000000" w:themeColor="text1"/>
          <w:sz w:val="20"/>
          <w:szCs w:val="20"/>
          <w:lang w:val="uk-UA"/>
        </w:rPr>
        <w:t xml:space="preserve">Питання 6: </w:t>
      </w:r>
      <w:r w:rsidRPr="002D5CA8">
        <w:rPr>
          <w:rFonts w:ascii="Times New Roman" w:hAnsi="Times New Roman"/>
          <w:b/>
          <w:bCs/>
          <w:color w:val="000000" w:themeColor="text1"/>
          <w:sz w:val="20"/>
          <w:szCs w:val="20"/>
          <w:lang w:val="uk-UA"/>
        </w:rPr>
        <w:t>Про затвердження плану перетворення Товариства.</w:t>
      </w:r>
    </w:p>
    <w:p w14:paraId="430B0816"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6.1. Затвердити План перетворення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в Товариство з обмеженою відповідальністю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(додається).</w:t>
      </w:r>
    </w:p>
    <w:p w14:paraId="194211A8" w14:textId="77777777" w:rsidR="002D5CA8" w:rsidRPr="002D5CA8" w:rsidRDefault="002D5CA8" w:rsidP="007C153B">
      <w:pPr>
        <w:pStyle w:val="a6"/>
        <w:spacing w:line="240" w:lineRule="auto"/>
        <w:ind w:left="0"/>
        <w:rPr>
          <w:rFonts w:ascii="Times New Roman" w:hAnsi="Times New Roman"/>
          <w:b/>
          <w:color w:val="000000" w:themeColor="text1"/>
          <w:sz w:val="20"/>
          <w:szCs w:val="20"/>
          <w:lang w:val="uk-UA"/>
        </w:rPr>
      </w:pPr>
      <w:r w:rsidRPr="002D5CA8">
        <w:rPr>
          <w:rFonts w:ascii="Times New Roman" w:hAnsi="Times New Roman"/>
          <w:b/>
          <w:color w:val="000000" w:themeColor="text1"/>
          <w:sz w:val="20"/>
          <w:szCs w:val="20"/>
          <w:lang w:val="uk-UA"/>
        </w:rPr>
        <w:t xml:space="preserve">Питання 7: </w:t>
      </w:r>
      <w:r w:rsidRPr="002D5CA8">
        <w:rPr>
          <w:rFonts w:ascii="Times New Roman" w:hAnsi="Times New Roman"/>
          <w:b/>
          <w:bCs/>
          <w:color w:val="000000" w:themeColor="text1"/>
          <w:sz w:val="20"/>
          <w:szCs w:val="20"/>
          <w:lang w:val="uk-UA"/>
        </w:rPr>
        <w:t xml:space="preserve">Про призначення комісії з припинення Приватного акціонерного товариства </w:t>
      </w:r>
      <w:r w:rsidRPr="002D5CA8">
        <w:rPr>
          <w:rFonts w:ascii="Times New Roman" w:hAnsi="Times New Roman"/>
          <w:b/>
          <w:bCs/>
          <w:noProof/>
          <w:color w:val="000000" w:themeColor="text1"/>
          <w:sz w:val="20"/>
          <w:szCs w:val="20"/>
          <w:lang w:val="uk-UA"/>
        </w:rPr>
        <w:t>«Управління виробничих технологій - «Сервіс»</w:t>
      </w:r>
      <w:r w:rsidRPr="002D5CA8">
        <w:rPr>
          <w:rFonts w:ascii="Times New Roman" w:hAnsi="Times New Roman"/>
          <w:b/>
          <w:bCs/>
          <w:color w:val="000000" w:themeColor="text1"/>
          <w:sz w:val="20"/>
          <w:szCs w:val="20"/>
          <w:lang w:val="uk-UA"/>
        </w:rPr>
        <w:t xml:space="preserve"> (надалі – Комісія), обрання персонального складу Комісії у зв’язку з його перетворенням на товариство з обмеженою відповідальністю. Надання Комісії з припинення доручень по виконанню передбачених законодавством України дій щодо реорганізації Товариства.</w:t>
      </w:r>
    </w:p>
    <w:p w14:paraId="16AC0F75"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7.1. Покласти виконання функцій Комісії з припинення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на виконавчий орган Товариства та обрати до складу Комісії:</w:t>
      </w:r>
    </w:p>
    <w:p w14:paraId="61D9C289"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 </w:t>
      </w:r>
      <w:r w:rsidRPr="002D5CA8">
        <w:rPr>
          <w:rFonts w:ascii="Times New Roman" w:hAnsi="Times New Roman"/>
          <w:noProof/>
          <w:color w:val="000000" w:themeColor="text1"/>
          <w:sz w:val="20"/>
          <w:szCs w:val="20"/>
          <w:lang w:val="uk-UA"/>
        </w:rPr>
        <w:t>Жук Віктор Григорович</w:t>
      </w:r>
      <w:r w:rsidRPr="002D5CA8">
        <w:rPr>
          <w:rFonts w:ascii="Times New Roman" w:hAnsi="Times New Roman"/>
          <w:color w:val="000000" w:themeColor="text1"/>
          <w:sz w:val="20"/>
          <w:szCs w:val="20"/>
          <w:lang w:val="uk-UA"/>
        </w:rPr>
        <w:t>,  Голова Комісії, ідентифікаційний номер 2090908112;</w:t>
      </w:r>
    </w:p>
    <w:p w14:paraId="795B16DE" w14:textId="77777777" w:rsid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  Шастун Юрій Віталійович – член Комісії, ідентифікаційний номер 3336407575, </w:t>
      </w:r>
    </w:p>
    <w:p w14:paraId="41FD3469" w14:textId="4804F754"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7.2. Місцезнаходження Комісії з припинення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w:t>
      </w:r>
      <w:r w:rsidRPr="002D5CA8">
        <w:rPr>
          <w:rFonts w:ascii="Times New Roman" w:hAnsi="Times New Roman"/>
          <w:noProof/>
          <w:color w:val="000000" w:themeColor="text1"/>
          <w:sz w:val="20"/>
          <w:szCs w:val="20"/>
          <w:lang w:val="uk-UA"/>
        </w:rPr>
        <w:t>08300, Київська обл., місто Бориспіль, вул. Привокзальна, будинок 21</w:t>
      </w:r>
      <w:r w:rsidRPr="002D5CA8">
        <w:rPr>
          <w:rFonts w:ascii="Times New Roman" w:hAnsi="Times New Roman"/>
          <w:color w:val="000000" w:themeColor="text1"/>
          <w:sz w:val="20"/>
          <w:szCs w:val="20"/>
          <w:lang w:val="uk-UA"/>
        </w:rPr>
        <w:t>.</w:t>
      </w:r>
    </w:p>
    <w:p w14:paraId="29D08393"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7.3. Надати Комісії з припинення повноваження на виконання передбачених законодавством України дій щодо реорганізації (перетворення) Товариства.</w:t>
      </w:r>
    </w:p>
    <w:p w14:paraId="3F5479AA" w14:textId="77777777" w:rsidR="002D5CA8" w:rsidRPr="002D5CA8" w:rsidRDefault="002D5CA8" w:rsidP="007C153B">
      <w:pPr>
        <w:pStyle w:val="a6"/>
        <w:spacing w:line="240" w:lineRule="auto"/>
        <w:ind w:left="0"/>
        <w:rPr>
          <w:rFonts w:ascii="Times New Roman" w:hAnsi="Times New Roman"/>
          <w:b/>
          <w:bCs/>
          <w:color w:val="000000" w:themeColor="text1"/>
          <w:sz w:val="20"/>
          <w:szCs w:val="20"/>
          <w:lang w:val="uk-UA"/>
        </w:rPr>
      </w:pPr>
      <w:r w:rsidRPr="002D5CA8">
        <w:rPr>
          <w:rFonts w:ascii="Times New Roman" w:hAnsi="Times New Roman"/>
          <w:b/>
          <w:color w:val="000000" w:themeColor="text1"/>
          <w:sz w:val="20"/>
          <w:szCs w:val="20"/>
          <w:lang w:val="uk-UA"/>
        </w:rPr>
        <w:t xml:space="preserve">Питання 8: </w:t>
      </w:r>
      <w:r w:rsidRPr="002D5CA8">
        <w:rPr>
          <w:rFonts w:ascii="Times New Roman" w:hAnsi="Times New Roman"/>
          <w:b/>
          <w:bCs/>
          <w:color w:val="000000" w:themeColor="text1"/>
          <w:sz w:val="20"/>
          <w:szCs w:val="20"/>
          <w:lang w:val="uk-UA"/>
        </w:rPr>
        <w:t xml:space="preserve">Про порядок та строк заявлення вимог кредиторами Приватного акціонерного товариства </w:t>
      </w:r>
      <w:r w:rsidRPr="002D5CA8">
        <w:rPr>
          <w:rFonts w:ascii="Times New Roman" w:hAnsi="Times New Roman"/>
          <w:b/>
          <w:bCs/>
          <w:noProof/>
          <w:color w:val="000000" w:themeColor="text1"/>
          <w:sz w:val="20"/>
          <w:szCs w:val="20"/>
          <w:lang w:val="uk-UA"/>
        </w:rPr>
        <w:t>«Управління виробничих технологій - «Сервіс»</w:t>
      </w:r>
      <w:r w:rsidRPr="002D5CA8">
        <w:rPr>
          <w:rFonts w:ascii="Times New Roman" w:hAnsi="Times New Roman"/>
          <w:b/>
          <w:bCs/>
          <w:color w:val="000000" w:themeColor="text1"/>
          <w:sz w:val="20"/>
          <w:szCs w:val="20"/>
          <w:lang w:val="uk-UA"/>
        </w:rPr>
        <w:t xml:space="preserve"> в зв’язку з його припиненням шляхом перетворення.</w:t>
      </w:r>
    </w:p>
    <w:p w14:paraId="26CC51BD"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8.1. Відповідно до частини 1 ст. 116 Закону України «Про акціонерні товариства», протягом 30 днів з дати прийняття загальними зборами рішення про припинення акціонерного товариства шляхом перетворення, Товариство, в особі Комісії з припинення, зобов'язане письмово повідомити про це кредиторів товариства та </w:t>
      </w:r>
      <w:hyperlink r:id="rId8" w:tgtFrame="_top" w:history="1">
        <w:r w:rsidRPr="002D5CA8">
          <w:rPr>
            <w:rFonts w:ascii="Times New Roman" w:hAnsi="Times New Roman"/>
            <w:color w:val="000000" w:themeColor="text1"/>
            <w:sz w:val="20"/>
            <w:szCs w:val="20"/>
            <w:lang w:val="uk-UA"/>
          </w:rPr>
          <w:t>розмістити повідомлення про ухвалене рішення та про порядок і строк заявлення кредиторами  вимог до нього в загальнодоступній інформаційній базі даних Національної комісії з цінних паперів та фондового ринку про ринок цінних паперів</w:t>
        </w:r>
      </w:hyperlink>
      <w:r w:rsidRPr="002D5CA8">
        <w:rPr>
          <w:rFonts w:ascii="Times New Roman" w:hAnsi="Times New Roman"/>
          <w:color w:val="000000" w:themeColor="text1"/>
          <w:sz w:val="20"/>
          <w:szCs w:val="20"/>
          <w:lang w:val="uk-UA"/>
        </w:rPr>
        <w:t xml:space="preserve"> </w:t>
      </w:r>
      <w:hyperlink r:id="rId9" w:tgtFrame="_top" w:history="1">
        <w:r w:rsidRPr="002D5CA8">
          <w:rPr>
            <w:rFonts w:ascii="Times New Roman" w:hAnsi="Times New Roman"/>
            <w:color w:val="000000" w:themeColor="text1"/>
            <w:sz w:val="20"/>
            <w:szCs w:val="20"/>
            <w:lang w:val="uk-UA"/>
          </w:rPr>
          <w:t>або через особу, яка провадить діяльність з оприлюднення регульованої інформації від імені учасників фондового ринку</w:t>
        </w:r>
      </w:hyperlink>
      <w:r w:rsidRPr="002D5CA8">
        <w:rPr>
          <w:rFonts w:ascii="Times New Roman" w:hAnsi="Times New Roman"/>
          <w:color w:val="000000" w:themeColor="text1"/>
          <w:sz w:val="20"/>
          <w:szCs w:val="20"/>
          <w:lang w:val="uk-UA"/>
        </w:rPr>
        <w:t>.</w:t>
      </w:r>
    </w:p>
    <w:p w14:paraId="0768977B"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8.2. Визначити, що строк заявлення кредиторами своїх вимог становить 2 (два) календарних місяці з дня оприлюднення  повідомлення  про  прийняте рішення щодо припинення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шляхом перетворення відповідно до ст. 105 Цивільного кодексу України.</w:t>
      </w:r>
    </w:p>
    <w:p w14:paraId="5287F8AA"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lastRenderedPageBreak/>
        <w:t xml:space="preserve">8.3. Згідно з частиною 2 ст. 116 Закону України «Про акціонерні товариства» кредитор, вимоги якого до акціонерного товариства не забезпечені договорами застави чи поруки, протягом 20 (двадцяти) днів після надіслання йому повідомлення про припинення товариства може звернутися з письмовою вимогою про здійснення на вибір товариства однієї з таких дій: </w:t>
      </w:r>
    </w:p>
    <w:p w14:paraId="455B6753"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 забезпечення виконання зобов'язань шляхом укладення договорів застави чи поруки; </w:t>
      </w:r>
    </w:p>
    <w:p w14:paraId="5E97C5A0"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 дострокового припинення або виконання зобов'язань перед кредитором та відшкодування збитків, якщо інше не передбачено правочином між товариством та кредитором. </w:t>
      </w:r>
    </w:p>
    <w:p w14:paraId="7F85693B"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У разі якщо кредитор не звернувся у строк, передбачений цією частиною, до товариства з письмовою вимогою, вважається, що він не вимагає від товариства вчинення додаткових дій щодо зобов'язань перед ним.</w:t>
      </w:r>
    </w:p>
    <w:p w14:paraId="3C230208" w14:textId="77777777" w:rsidR="002D5CA8" w:rsidRPr="002D5CA8" w:rsidRDefault="002D5CA8" w:rsidP="007C153B">
      <w:pPr>
        <w:pStyle w:val="a6"/>
        <w:spacing w:line="240" w:lineRule="auto"/>
        <w:ind w:left="0"/>
        <w:rPr>
          <w:rFonts w:ascii="Times New Roman" w:hAnsi="Times New Roman"/>
          <w:b/>
          <w:bCs/>
          <w:color w:val="000000" w:themeColor="text1"/>
          <w:sz w:val="20"/>
          <w:szCs w:val="20"/>
          <w:lang w:val="uk-UA"/>
        </w:rPr>
      </w:pPr>
      <w:r w:rsidRPr="002D5CA8">
        <w:rPr>
          <w:rFonts w:ascii="Times New Roman" w:hAnsi="Times New Roman"/>
          <w:b/>
          <w:color w:val="000000" w:themeColor="text1"/>
          <w:sz w:val="20"/>
          <w:szCs w:val="20"/>
          <w:lang w:val="uk-UA"/>
        </w:rPr>
        <w:t xml:space="preserve">Питання 9: </w:t>
      </w:r>
      <w:r w:rsidRPr="002D5CA8">
        <w:rPr>
          <w:rFonts w:ascii="Times New Roman" w:hAnsi="Times New Roman"/>
          <w:b/>
          <w:bCs/>
          <w:color w:val="000000" w:themeColor="text1"/>
          <w:sz w:val="20"/>
          <w:szCs w:val="20"/>
          <w:lang w:val="uk-UA"/>
        </w:rPr>
        <w:t>Про проведення інвентаризації та призначення Інвентаризаційної комісії.</w:t>
      </w:r>
    </w:p>
    <w:p w14:paraId="2611C1A7" w14:textId="77777777" w:rsidR="002D5CA8" w:rsidRPr="002D5CA8" w:rsidRDefault="002D5CA8" w:rsidP="007C153B">
      <w:pPr>
        <w:pStyle w:val="a6"/>
        <w:spacing w:line="240" w:lineRule="auto"/>
        <w:ind w:left="0"/>
        <w:rPr>
          <w:rFonts w:ascii="Times New Roman" w:hAnsi="Times New Roman"/>
          <w:color w:val="000000" w:themeColor="text1"/>
          <w:sz w:val="20"/>
          <w:szCs w:val="20"/>
          <w:lang w:val="uk-UA"/>
        </w:rPr>
      </w:pPr>
      <w:r w:rsidRPr="002D5CA8">
        <w:rPr>
          <w:rFonts w:ascii="Times New Roman" w:hAnsi="Times New Roman"/>
          <w:b/>
          <w:bCs/>
          <w:color w:val="000000" w:themeColor="text1"/>
          <w:sz w:val="20"/>
          <w:szCs w:val="20"/>
          <w:lang w:val="uk-UA"/>
        </w:rPr>
        <w:t xml:space="preserve">               </w:t>
      </w:r>
      <w:r w:rsidRPr="002D5CA8">
        <w:rPr>
          <w:rFonts w:ascii="Times New Roman" w:hAnsi="Times New Roman"/>
          <w:color w:val="000000" w:themeColor="text1"/>
          <w:sz w:val="20"/>
          <w:szCs w:val="20"/>
          <w:lang w:val="uk-UA"/>
        </w:rPr>
        <w:t xml:space="preserve">9.1. Створити Інвентаризаційну комісію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у складі:</w:t>
      </w:r>
    </w:p>
    <w:p w14:paraId="123EE7DB"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Філінський Едуард Мечиславович – Голова Комісії;</w:t>
      </w:r>
    </w:p>
    <w:p w14:paraId="12517B47"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9.2. Інвентаризаційній комісії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виконати усі необхідні дії щодо проведення інвентаризації активів та зобов’язань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з поданням результатів проведення інвентаризації до Комісії з припинення.</w:t>
      </w:r>
    </w:p>
    <w:p w14:paraId="5AF3078B" w14:textId="77777777" w:rsidR="002D5CA8" w:rsidRPr="002D5CA8" w:rsidRDefault="002D5CA8" w:rsidP="007C153B">
      <w:pPr>
        <w:pStyle w:val="a6"/>
        <w:spacing w:line="240" w:lineRule="auto"/>
        <w:ind w:left="0"/>
        <w:rPr>
          <w:rFonts w:ascii="Times New Roman" w:hAnsi="Times New Roman"/>
          <w:b/>
          <w:color w:val="000000" w:themeColor="text1"/>
          <w:sz w:val="20"/>
          <w:szCs w:val="20"/>
          <w:lang w:val="uk-UA"/>
        </w:rPr>
      </w:pPr>
      <w:r w:rsidRPr="002D5CA8">
        <w:rPr>
          <w:rFonts w:ascii="Times New Roman" w:hAnsi="Times New Roman"/>
          <w:b/>
          <w:color w:val="000000" w:themeColor="text1"/>
          <w:sz w:val="20"/>
          <w:szCs w:val="20"/>
          <w:lang w:val="uk-UA"/>
        </w:rPr>
        <w:t xml:space="preserve">Питання 10: </w:t>
      </w:r>
      <w:r w:rsidRPr="002D5CA8">
        <w:rPr>
          <w:rFonts w:ascii="Times New Roman" w:hAnsi="Times New Roman"/>
          <w:b/>
          <w:bCs/>
          <w:color w:val="000000" w:themeColor="text1"/>
          <w:sz w:val="20"/>
          <w:szCs w:val="20"/>
          <w:lang w:val="uk-UA"/>
        </w:rPr>
        <w:t xml:space="preserve">Про затвердження умов та порядку викупу акцій Приватного акціонерного товариства </w:t>
      </w:r>
      <w:r w:rsidRPr="002D5CA8">
        <w:rPr>
          <w:rFonts w:ascii="Times New Roman" w:hAnsi="Times New Roman"/>
          <w:b/>
          <w:bCs/>
          <w:noProof/>
          <w:color w:val="000000" w:themeColor="text1"/>
          <w:sz w:val="20"/>
          <w:szCs w:val="20"/>
          <w:lang w:val="uk-UA"/>
        </w:rPr>
        <w:t>«Управління виробничих технологій - «Сервіс»</w:t>
      </w:r>
      <w:r w:rsidRPr="002D5CA8">
        <w:rPr>
          <w:rFonts w:ascii="Times New Roman" w:hAnsi="Times New Roman"/>
          <w:b/>
          <w:bCs/>
          <w:color w:val="000000" w:themeColor="text1"/>
          <w:sz w:val="20"/>
          <w:szCs w:val="20"/>
          <w:lang w:val="uk-UA"/>
        </w:rPr>
        <w:t xml:space="preserve"> у акціонерів, які голосували проти прийняття рішення про припинення товариства шляхом його перетворення.</w:t>
      </w:r>
    </w:p>
    <w:p w14:paraId="3875348A"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10.1. У зв’язку з тим, що за рішення про припинення товариства шляхом його перетворення віддано 100 (сто) % голосів акціонерів, які зареєструвалися для участі у загальних зборах акціонерів та є власниками голосуючих акцій, умови та порядок викупу акцій у акціонерів не затверджувати.</w:t>
      </w:r>
    </w:p>
    <w:p w14:paraId="036D7232" w14:textId="77777777" w:rsidR="002D5CA8" w:rsidRPr="002D5CA8" w:rsidRDefault="002D5CA8" w:rsidP="007C153B">
      <w:pPr>
        <w:pStyle w:val="a6"/>
        <w:spacing w:line="240" w:lineRule="auto"/>
        <w:ind w:left="0" w:firstLine="709"/>
        <w:rPr>
          <w:rFonts w:ascii="Times New Roman" w:hAnsi="Times New Roman"/>
          <w:b/>
          <w:i/>
          <w:color w:val="000000" w:themeColor="text1"/>
          <w:sz w:val="20"/>
          <w:szCs w:val="20"/>
          <w:lang w:val="uk-UA"/>
        </w:rPr>
      </w:pPr>
      <w:r w:rsidRPr="002D5CA8">
        <w:rPr>
          <w:rFonts w:ascii="Times New Roman" w:hAnsi="Times New Roman"/>
          <w:b/>
          <w:i/>
          <w:color w:val="000000" w:themeColor="text1"/>
          <w:sz w:val="20"/>
          <w:szCs w:val="20"/>
          <w:lang w:val="uk-UA"/>
        </w:rPr>
        <w:t>або, якщо акціонери, які мають право приймати участь у голосуванні, зареєструвалися для участі у загальних зборах та голосували проти прийняття загальними зборами рішення про припинення діяльності товариства шляхом його перетворення:</w:t>
      </w:r>
    </w:p>
    <w:p w14:paraId="18C29666"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10.2. Акціонери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які зареєструвалися для участі у загальних зборах та голосували проти прийняття загальними зборами рішення про припинення діяльності товариства шляхом його перетворення та звернулись до товариства з письмовою вимогою про викуп, мають право на продаж своїх акцій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w:t>
      </w:r>
    </w:p>
    <w:p w14:paraId="7C107D4D"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Викуп акцій здійснюється за ціною, що встановлена експертною оцінкою та відповідає звіту про оцінку майна (акцій).</w:t>
      </w:r>
    </w:p>
    <w:p w14:paraId="1FA3E04C" w14:textId="4E4AB92A"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10.3. Викуп акцій у акціонерів, які зареєструвалися для участі у загальних зборах та голосували проти прийняття загальними зборами рішення про припинення діяльності товариства шляхом його перетворення, здійснюється на підставі письмових вимог. Строк подачі вимог до Комісії з припинення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на викуп акцій встановити з </w:t>
      </w:r>
      <w:r w:rsidR="00FA3A22">
        <w:rPr>
          <w:rFonts w:ascii="Times New Roman" w:hAnsi="Times New Roman"/>
          <w:noProof/>
          <w:color w:val="000000" w:themeColor="text1"/>
          <w:sz w:val="20"/>
          <w:szCs w:val="20"/>
          <w:lang w:val="uk-UA"/>
        </w:rPr>
        <w:t>«09» лютого 2024 року</w:t>
      </w:r>
      <w:r w:rsidRPr="002D5CA8">
        <w:rPr>
          <w:rFonts w:ascii="Times New Roman" w:hAnsi="Times New Roman"/>
          <w:color w:val="000000" w:themeColor="text1"/>
          <w:sz w:val="20"/>
          <w:szCs w:val="20"/>
          <w:lang w:val="uk-UA"/>
        </w:rPr>
        <w:t xml:space="preserve"> по «</w:t>
      </w:r>
      <w:r w:rsidR="00634A61">
        <w:rPr>
          <w:rFonts w:ascii="Times New Roman" w:hAnsi="Times New Roman"/>
          <w:color w:val="000000" w:themeColor="text1"/>
          <w:sz w:val="20"/>
          <w:szCs w:val="20"/>
          <w:lang w:val="uk-UA"/>
        </w:rPr>
        <w:t>09</w:t>
      </w:r>
      <w:r w:rsidRPr="002D5CA8">
        <w:rPr>
          <w:rFonts w:ascii="Times New Roman" w:hAnsi="Times New Roman"/>
          <w:color w:val="000000" w:themeColor="text1"/>
          <w:sz w:val="20"/>
          <w:szCs w:val="20"/>
          <w:lang w:val="uk-UA"/>
        </w:rPr>
        <w:t xml:space="preserve">» </w:t>
      </w:r>
      <w:r w:rsidR="00634A61">
        <w:rPr>
          <w:rFonts w:ascii="Times New Roman" w:hAnsi="Times New Roman"/>
          <w:color w:val="000000" w:themeColor="text1"/>
          <w:sz w:val="20"/>
          <w:szCs w:val="20"/>
          <w:lang w:val="uk-UA"/>
        </w:rPr>
        <w:t>березня</w:t>
      </w:r>
      <w:r w:rsidRPr="002D5CA8">
        <w:rPr>
          <w:rFonts w:ascii="Times New Roman" w:hAnsi="Times New Roman"/>
          <w:color w:val="000000" w:themeColor="text1"/>
          <w:sz w:val="20"/>
          <w:szCs w:val="20"/>
          <w:lang w:val="uk-UA"/>
        </w:rPr>
        <w:t xml:space="preserve"> 2024 р. </w:t>
      </w:r>
    </w:p>
    <w:p w14:paraId="6CE077AF"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У вимозі акціонера про обов'язковий викуп акцій мають бути зазначені його прізвище (найменування), місце проживання (місцезнаходження), кількість, тип та/або клас акцій, обов'язкового викупу яких він вимагає. До письмової вимоги акціонером мають бути додані копії документів, що підтверджують його право власності на акції станом на дату подання вимоги.</w:t>
      </w:r>
    </w:p>
    <w:p w14:paraId="7A5C57A0"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10.4. Протягом 30 (тридцяти) днів після отримання вимоги акціонера про обов'язковий викуп акцій товариство здійснює оплату вартості акцій за ціною викупу, зазначеною в повідомленні про право вимоги обов'язкового викупу акцій, що належать акціонеру, а відповідний акціонер повинен вчинити усі дії, необхідні для набуття товариством права власності на акції, обов'язкового викупу яких він вимагає. Права та обов’язки акціонерного товариства та акціонера щодо оплати акцій та набуття товариством права власності на акції викладаються в договорі про викуп акцій між акціонерним товариством та акціонером, який укладається в письмовій формі.</w:t>
      </w:r>
    </w:p>
    <w:p w14:paraId="439A9A6C" w14:textId="77777777" w:rsidR="002D5CA8" w:rsidRPr="002D5CA8" w:rsidRDefault="002D5CA8" w:rsidP="007C153B">
      <w:pPr>
        <w:pStyle w:val="a6"/>
        <w:spacing w:line="240" w:lineRule="auto"/>
        <w:ind w:left="0" w:firstLine="709"/>
        <w:rPr>
          <w:rFonts w:ascii="Times New Roman" w:hAnsi="Times New Roman"/>
          <w:b/>
          <w:bCs/>
          <w:color w:val="000000" w:themeColor="text1"/>
          <w:sz w:val="20"/>
          <w:szCs w:val="20"/>
          <w:lang w:val="uk-UA"/>
        </w:rPr>
      </w:pPr>
      <w:r w:rsidRPr="002D5CA8">
        <w:rPr>
          <w:rFonts w:ascii="Times New Roman" w:hAnsi="Times New Roman"/>
          <w:b/>
          <w:color w:val="000000" w:themeColor="text1"/>
          <w:sz w:val="20"/>
          <w:szCs w:val="20"/>
          <w:lang w:val="uk-UA"/>
        </w:rPr>
        <w:t xml:space="preserve">Питання 11: </w:t>
      </w:r>
      <w:r w:rsidRPr="002D5CA8">
        <w:rPr>
          <w:rFonts w:ascii="Times New Roman" w:hAnsi="Times New Roman"/>
          <w:b/>
          <w:bCs/>
          <w:color w:val="000000" w:themeColor="text1"/>
          <w:sz w:val="20"/>
          <w:szCs w:val="20"/>
          <w:lang w:val="uk-UA"/>
        </w:rPr>
        <w:t xml:space="preserve">Про затвердження порядку, строків та умов обміну акцій, випущених Приватним акціонерним товариством </w:t>
      </w:r>
      <w:r w:rsidRPr="002D5CA8">
        <w:rPr>
          <w:rFonts w:ascii="Times New Roman" w:hAnsi="Times New Roman"/>
          <w:b/>
          <w:bCs/>
          <w:noProof/>
          <w:color w:val="000000" w:themeColor="text1"/>
          <w:sz w:val="20"/>
          <w:szCs w:val="20"/>
          <w:lang w:val="uk-UA"/>
        </w:rPr>
        <w:t>«Управління виробничих технологій - «Сервіс»</w:t>
      </w:r>
      <w:r w:rsidRPr="002D5CA8">
        <w:rPr>
          <w:rFonts w:ascii="Times New Roman" w:hAnsi="Times New Roman"/>
          <w:b/>
          <w:bCs/>
          <w:color w:val="000000" w:themeColor="text1"/>
          <w:sz w:val="20"/>
          <w:szCs w:val="20"/>
          <w:lang w:val="uk-UA"/>
        </w:rPr>
        <w:t xml:space="preserve">, на частки у статутному капіталі Товариства з обмеженою відповідальністю </w:t>
      </w:r>
      <w:r w:rsidRPr="002D5CA8">
        <w:rPr>
          <w:rFonts w:ascii="Times New Roman" w:hAnsi="Times New Roman"/>
          <w:b/>
          <w:bCs/>
          <w:noProof/>
          <w:color w:val="000000" w:themeColor="text1"/>
          <w:sz w:val="20"/>
          <w:szCs w:val="20"/>
          <w:lang w:val="uk-UA"/>
        </w:rPr>
        <w:t>«Управління виробничих технологій - «Сервіс».</w:t>
      </w:r>
    </w:p>
    <w:p w14:paraId="1D230078" w14:textId="77777777" w:rsidR="002D5CA8" w:rsidRPr="002D5CA8" w:rsidRDefault="002D5CA8" w:rsidP="007C153B">
      <w:pPr>
        <w:spacing w:line="240" w:lineRule="auto"/>
        <w:ind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11.1. При реорганізації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все його майно, права, грошові кошти, зобов’язання та інші обов’язки переходять до його правонаступника.</w:t>
      </w:r>
    </w:p>
    <w:p w14:paraId="62D5D043"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11.2. Акції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конвертуються у частки Товариства з обмеженою відповідальністю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що створюється шляхом перетворення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та розподіляються серед його учасників.</w:t>
      </w:r>
    </w:p>
    <w:p w14:paraId="3FA37DEB"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11.3. Кожен з акціонерів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має право отримати частку у статутному капіталі Товариства з обмеженою відповідальністю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що створюється шляхом перетворення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w:t>
      </w:r>
    </w:p>
    <w:p w14:paraId="7E228991"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11.4. Розподіл часток Товариства з обмеженою відповідальністю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відбувається із збереженням співвідношення кількості акцій, що було між акціонерами у статутному капіталі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що перетворюється.</w:t>
      </w:r>
    </w:p>
    <w:p w14:paraId="0E0480C8"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11.5. Акції товариства, що перетворюється, конвертуються в частки товариства-правонаступника та розподіляються серед його учасників з коефіцієнтом 1, а саме: 1 акція номінальною вартістю </w:t>
      </w:r>
      <w:r w:rsidRPr="002D5CA8">
        <w:rPr>
          <w:rFonts w:ascii="Times New Roman" w:hAnsi="Times New Roman"/>
          <w:noProof/>
          <w:color w:val="000000" w:themeColor="text1"/>
          <w:sz w:val="20"/>
          <w:szCs w:val="20"/>
          <w:lang w:val="uk-UA"/>
        </w:rPr>
        <w:t>0,25</w:t>
      </w:r>
      <w:r w:rsidRPr="002D5CA8">
        <w:rPr>
          <w:rFonts w:ascii="Times New Roman" w:hAnsi="Times New Roman"/>
          <w:color w:val="000000" w:themeColor="text1"/>
          <w:sz w:val="20"/>
          <w:szCs w:val="20"/>
          <w:lang w:val="uk-UA"/>
        </w:rPr>
        <w:t xml:space="preserve"> грн. дорівнює вартості частки в </w:t>
      </w:r>
      <w:r w:rsidRPr="002D5CA8">
        <w:rPr>
          <w:rFonts w:ascii="Times New Roman" w:hAnsi="Times New Roman"/>
          <w:noProof/>
          <w:color w:val="000000" w:themeColor="text1"/>
          <w:sz w:val="20"/>
          <w:szCs w:val="20"/>
          <w:lang w:val="uk-UA"/>
        </w:rPr>
        <w:t xml:space="preserve">0,25 </w:t>
      </w:r>
      <w:r w:rsidRPr="002D5CA8">
        <w:rPr>
          <w:rFonts w:ascii="Times New Roman" w:hAnsi="Times New Roman"/>
          <w:color w:val="000000" w:themeColor="text1"/>
          <w:sz w:val="20"/>
          <w:szCs w:val="20"/>
          <w:lang w:val="uk-UA"/>
        </w:rPr>
        <w:t xml:space="preserve">грн., тобто розмір частки, яким буде володіти учасник в статутному капіталі Товариства з обмеженою відповідальністю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дорівнюватиме сумарній номінальній вартості акцій, якими володів акціонер в статутному капіталі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w:t>
      </w:r>
    </w:p>
    <w:p w14:paraId="5DCD2AEF" w14:textId="77777777" w:rsidR="002D5CA8" w:rsidRPr="002D5CA8" w:rsidRDefault="002D5CA8" w:rsidP="007C153B">
      <w:pPr>
        <w:pStyle w:val="a6"/>
        <w:spacing w:line="240" w:lineRule="auto"/>
        <w:ind w:left="0" w:firstLine="709"/>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11.6. Не підлягають конвертації акції, власниками яких є акціонери, які звернулися до акціонерного товариства з вимогою про обов’язковий викуп належних їм акцій.</w:t>
      </w:r>
    </w:p>
    <w:p w14:paraId="22F4E818" w14:textId="77777777" w:rsidR="002D5CA8" w:rsidRPr="002D5CA8" w:rsidRDefault="002D5CA8" w:rsidP="007C153B">
      <w:pPr>
        <w:pStyle w:val="a6"/>
        <w:spacing w:line="240" w:lineRule="auto"/>
        <w:ind w:left="0"/>
        <w:rPr>
          <w:rFonts w:ascii="Times New Roman" w:hAnsi="Times New Roman"/>
          <w:b/>
          <w:bCs/>
          <w:color w:val="000000" w:themeColor="text1"/>
          <w:sz w:val="20"/>
          <w:szCs w:val="20"/>
          <w:lang w:val="uk-UA"/>
        </w:rPr>
      </w:pPr>
      <w:r w:rsidRPr="002D5CA8">
        <w:rPr>
          <w:rFonts w:ascii="Times New Roman" w:hAnsi="Times New Roman"/>
          <w:b/>
          <w:color w:val="000000" w:themeColor="text1"/>
          <w:sz w:val="20"/>
          <w:szCs w:val="20"/>
          <w:lang w:val="uk-UA"/>
        </w:rPr>
        <w:lastRenderedPageBreak/>
        <w:t xml:space="preserve">Питання 12: </w:t>
      </w:r>
      <w:r w:rsidRPr="002D5CA8">
        <w:rPr>
          <w:rFonts w:ascii="Times New Roman" w:hAnsi="Times New Roman"/>
          <w:b/>
          <w:bCs/>
          <w:color w:val="000000" w:themeColor="text1"/>
          <w:sz w:val="20"/>
          <w:szCs w:val="20"/>
          <w:lang w:val="uk-UA"/>
        </w:rPr>
        <w:t xml:space="preserve">Про зупинення обігу акцій Приватного акціонерного товариства </w:t>
      </w:r>
      <w:r w:rsidRPr="002D5CA8">
        <w:rPr>
          <w:rFonts w:ascii="Times New Roman" w:hAnsi="Times New Roman"/>
          <w:b/>
          <w:bCs/>
          <w:noProof/>
          <w:color w:val="000000" w:themeColor="text1"/>
          <w:sz w:val="20"/>
          <w:szCs w:val="20"/>
          <w:lang w:val="uk-UA"/>
        </w:rPr>
        <w:t>«Управління виробничих технологій - «Сервіс».</w:t>
      </w:r>
    </w:p>
    <w:p w14:paraId="2878AF52" w14:textId="77777777" w:rsidR="002D5CA8" w:rsidRPr="002D5CA8" w:rsidRDefault="002D5CA8" w:rsidP="007C153B">
      <w:pPr>
        <w:pStyle w:val="a6"/>
        <w:spacing w:line="240" w:lineRule="auto"/>
        <w:ind w:left="0"/>
        <w:rPr>
          <w:rFonts w:ascii="Times New Roman" w:hAnsi="Times New Roman"/>
          <w:color w:val="000000" w:themeColor="text1"/>
          <w:sz w:val="20"/>
          <w:szCs w:val="20"/>
          <w:lang w:val="uk-UA"/>
        </w:rPr>
      </w:pPr>
      <w:r w:rsidRPr="002D5CA8">
        <w:rPr>
          <w:rFonts w:ascii="Times New Roman" w:hAnsi="Times New Roman"/>
          <w:color w:val="000000" w:themeColor="text1"/>
          <w:sz w:val="20"/>
          <w:szCs w:val="20"/>
          <w:lang w:val="uk-UA"/>
        </w:rPr>
        <w:t xml:space="preserve">              12.1. В зв’язку з прийнятим рішенням про припинення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color w:val="000000" w:themeColor="text1"/>
          <w:sz w:val="20"/>
          <w:szCs w:val="20"/>
          <w:lang w:val="uk-UA"/>
        </w:rPr>
        <w:t xml:space="preserve"> Комісії з припинення у встановлений строк – 10 робочих днів з моменту прийняття рішення, подати пакет документів до НКЦПФР для зупинення обігу акцій Товариства.</w:t>
      </w:r>
    </w:p>
    <w:p w14:paraId="38EAA505" w14:textId="77777777" w:rsidR="002D5CA8" w:rsidRPr="002D5CA8" w:rsidRDefault="002D5CA8" w:rsidP="007C153B">
      <w:pPr>
        <w:pStyle w:val="a6"/>
        <w:spacing w:line="240" w:lineRule="auto"/>
        <w:ind w:left="0"/>
        <w:rPr>
          <w:rFonts w:ascii="Times New Roman" w:hAnsi="Times New Roman"/>
          <w:b/>
          <w:bCs/>
          <w:noProof/>
          <w:color w:val="000000" w:themeColor="text1"/>
          <w:sz w:val="20"/>
          <w:szCs w:val="20"/>
          <w:lang w:val="uk-UA"/>
        </w:rPr>
      </w:pPr>
      <w:r w:rsidRPr="002D5CA8">
        <w:rPr>
          <w:rFonts w:ascii="Times New Roman" w:hAnsi="Times New Roman"/>
          <w:b/>
          <w:color w:val="000000" w:themeColor="text1"/>
          <w:sz w:val="20"/>
          <w:szCs w:val="20"/>
          <w:lang w:val="uk-UA"/>
        </w:rPr>
        <w:t>Питання 13:</w:t>
      </w:r>
      <w:r w:rsidRPr="002D5CA8">
        <w:rPr>
          <w:rFonts w:ascii="Times New Roman" w:hAnsi="Times New Roman"/>
          <w:color w:val="000000" w:themeColor="text1"/>
          <w:sz w:val="20"/>
          <w:szCs w:val="20"/>
          <w:lang w:val="uk-UA"/>
        </w:rPr>
        <w:t xml:space="preserve"> </w:t>
      </w:r>
      <w:r w:rsidRPr="002D5CA8">
        <w:rPr>
          <w:rFonts w:ascii="Times New Roman" w:hAnsi="Times New Roman"/>
          <w:b/>
          <w:bCs/>
          <w:color w:val="000000" w:themeColor="text1"/>
          <w:sz w:val="20"/>
          <w:szCs w:val="20"/>
          <w:lang w:val="uk-UA"/>
        </w:rPr>
        <w:t>Затвердження Статуту Приватного акціонерного товариства «Управління виробничих технологій – «Сервіс» в новій редакції.</w:t>
      </w:r>
    </w:p>
    <w:p w14:paraId="1CC98E8E" w14:textId="77777777" w:rsidR="002D5CA8" w:rsidRPr="002D5CA8" w:rsidRDefault="002D5CA8" w:rsidP="007C153B">
      <w:pPr>
        <w:pStyle w:val="a6"/>
        <w:spacing w:line="240" w:lineRule="auto"/>
        <w:ind w:left="0"/>
        <w:rPr>
          <w:rFonts w:ascii="Times New Roman" w:hAnsi="Times New Roman"/>
          <w:sz w:val="20"/>
          <w:szCs w:val="20"/>
          <w:lang w:val="uk-UA"/>
        </w:rPr>
      </w:pPr>
      <w:r w:rsidRPr="002D5CA8">
        <w:rPr>
          <w:rFonts w:ascii="Times New Roman" w:hAnsi="Times New Roman"/>
          <w:b/>
          <w:bCs/>
          <w:noProof/>
          <w:color w:val="000000" w:themeColor="text1"/>
          <w:sz w:val="20"/>
          <w:szCs w:val="20"/>
          <w:lang w:val="uk-UA"/>
        </w:rPr>
        <w:t xml:space="preserve">                 </w:t>
      </w:r>
      <w:r w:rsidRPr="002D5CA8">
        <w:rPr>
          <w:rFonts w:ascii="Times New Roman" w:hAnsi="Times New Roman"/>
          <w:sz w:val="20"/>
          <w:szCs w:val="20"/>
          <w:lang w:val="uk-UA"/>
        </w:rPr>
        <w:t xml:space="preserve">13.1. У зв’язку з необхідністю приведення статуту Товариства у відповідність до чинного законодавства, затвердити Статут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sz w:val="20"/>
          <w:szCs w:val="20"/>
          <w:lang w:val="uk-UA"/>
        </w:rPr>
        <w:t xml:space="preserve"> в новій редакції.</w:t>
      </w:r>
    </w:p>
    <w:p w14:paraId="7B6E99FA" w14:textId="77777777" w:rsidR="002D5CA8" w:rsidRPr="002D5CA8" w:rsidRDefault="002D5CA8" w:rsidP="007C153B">
      <w:pPr>
        <w:pStyle w:val="a6"/>
        <w:spacing w:line="240" w:lineRule="auto"/>
        <w:ind w:left="0"/>
        <w:rPr>
          <w:rFonts w:ascii="Times New Roman" w:hAnsi="Times New Roman"/>
          <w:sz w:val="20"/>
          <w:szCs w:val="20"/>
          <w:lang w:val="uk-UA"/>
        </w:rPr>
      </w:pPr>
      <w:r w:rsidRPr="002D5CA8">
        <w:rPr>
          <w:rFonts w:ascii="Times New Roman" w:hAnsi="Times New Roman"/>
          <w:sz w:val="20"/>
          <w:szCs w:val="20"/>
          <w:lang w:val="uk-UA"/>
        </w:rPr>
        <w:t xml:space="preserve">                 13.2. Доручити підписання Статуту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sz w:val="20"/>
          <w:szCs w:val="20"/>
          <w:lang w:val="uk-UA"/>
        </w:rPr>
        <w:t xml:space="preserve"> в новій редакції Голові та Секретарю загальних зборів Приватного акціонерного товариства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sz w:val="20"/>
          <w:szCs w:val="20"/>
          <w:lang w:val="uk-UA"/>
        </w:rPr>
        <w:t>.</w:t>
      </w:r>
    </w:p>
    <w:p w14:paraId="5D15F518" w14:textId="77777777" w:rsidR="002D5CA8" w:rsidRPr="002D5CA8" w:rsidRDefault="002D5CA8" w:rsidP="007C153B">
      <w:pPr>
        <w:pStyle w:val="a6"/>
        <w:spacing w:line="240" w:lineRule="auto"/>
        <w:ind w:left="0" w:firstLine="709"/>
        <w:rPr>
          <w:rFonts w:ascii="Times New Roman" w:hAnsi="Times New Roman"/>
          <w:sz w:val="20"/>
          <w:szCs w:val="20"/>
          <w:lang w:val="uk-UA"/>
        </w:rPr>
      </w:pPr>
      <w:r w:rsidRPr="002D5CA8">
        <w:rPr>
          <w:rFonts w:ascii="Times New Roman" w:hAnsi="Times New Roman"/>
          <w:sz w:val="20"/>
          <w:szCs w:val="20"/>
          <w:lang w:val="uk-UA"/>
        </w:rPr>
        <w:t xml:space="preserve">   13.2. Доручити здійснення державної реєстрації Статуту Приватного акціонерного «</w:t>
      </w:r>
      <w:r w:rsidRPr="002D5CA8">
        <w:rPr>
          <w:rFonts w:ascii="Times New Roman" w:hAnsi="Times New Roman"/>
          <w:noProof/>
          <w:color w:val="000000" w:themeColor="text1"/>
          <w:sz w:val="20"/>
          <w:szCs w:val="20"/>
          <w:lang w:val="uk-UA"/>
        </w:rPr>
        <w:t>Управління виробничих технологій - «Сервіс»</w:t>
      </w:r>
      <w:r w:rsidRPr="002D5CA8">
        <w:rPr>
          <w:rFonts w:ascii="Times New Roman" w:hAnsi="Times New Roman"/>
          <w:sz w:val="20"/>
          <w:szCs w:val="20"/>
          <w:lang w:val="uk-UA"/>
        </w:rPr>
        <w:t xml:space="preserve"> в новій редакції Голові Правління Товариства – Жуку Віктору Григоровичу.</w:t>
      </w:r>
    </w:p>
    <w:p w14:paraId="2E687B80" w14:textId="77777777" w:rsidR="002D5CA8" w:rsidRPr="002D5CA8" w:rsidRDefault="002D5CA8" w:rsidP="007C153B">
      <w:pPr>
        <w:pStyle w:val="a6"/>
        <w:spacing w:line="240" w:lineRule="auto"/>
        <w:ind w:left="0"/>
        <w:rPr>
          <w:rFonts w:ascii="Times New Roman" w:hAnsi="Times New Roman"/>
          <w:b/>
          <w:bCs/>
          <w:color w:val="222222"/>
          <w:sz w:val="20"/>
          <w:szCs w:val="20"/>
          <w:shd w:val="clear" w:color="auto" w:fill="FFFFFF"/>
          <w:lang w:val="uk-UA"/>
        </w:rPr>
      </w:pPr>
      <w:r w:rsidRPr="002D5CA8">
        <w:rPr>
          <w:rFonts w:ascii="Times New Roman" w:hAnsi="Times New Roman"/>
          <w:b/>
          <w:color w:val="000000" w:themeColor="text1"/>
          <w:sz w:val="20"/>
          <w:szCs w:val="20"/>
          <w:lang w:val="uk-UA"/>
        </w:rPr>
        <w:t>Питання 14:</w:t>
      </w:r>
      <w:r w:rsidRPr="002D5CA8">
        <w:rPr>
          <w:rFonts w:ascii="Times New Roman" w:hAnsi="Times New Roman"/>
          <w:color w:val="000000" w:themeColor="text1"/>
          <w:sz w:val="20"/>
          <w:szCs w:val="20"/>
          <w:lang w:val="uk-UA"/>
        </w:rPr>
        <w:t xml:space="preserve"> </w:t>
      </w:r>
      <w:r w:rsidRPr="002D5CA8">
        <w:rPr>
          <w:rFonts w:ascii="Times New Roman" w:hAnsi="Times New Roman"/>
          <w:b/>
          <w:bCs/>
          <w:color w:val="222222"/>
          <w:sz w:val="20"/>
          <w:szCs w:val="20"/>
          <w:shd w:val="clear" w:color="auto" w:fill="FFFFFF"/>
          <w:lang w:val="uk-UA"/>
        </w:rPr>
        <w:t xml:space="preserve">Припинення повноважень членів Наглядової ради </w:t>
      </w:r>
      <w:r w:rsidRPr="002D5CA8">
        <w:rPr>
          <w:rFonts w:ascii="Times New Roman" w:hAnsi="Times New Roman"/>
          <w:b/>
          <w:bCs/>
          <w:color w:val="000000" w:themeColor="text1"/>
          <w:sz w:val="20"/>
          <w:szCs w:val="20"/>
          <w:lang w:val="uk-UA"/>
        </w:rPr>
        <w:t>Приватного акціонерного товариства «Управління виробничих технологій – «Сервіс»</w:t>
      </w:r>
      <w:r w:rsidRPr="002D5CA8">
        <w:rPr>
          <w:rFonts w:ascii="Times New Roman" w:hAnsi="Times New Roman"/>
          <w:b/>
          <w:bCs/>
          <w:color w:val="222222"/>
          <w:sz w:val="20"/>
          <w:szCs w:val="20"/>
          <w:shd w:val="clear" w:color="auto" w:fill="FFFFFF"/>
          <w:lang w:val="uk-UA"/>
        </w:rPr>
        <w:t xml:space="preserve">, обрання членів Наглядової ради </w:t>
      </w:r>
      <w:r w:rsidRPr="002D5CA8">
        <w:rPr>
          <w:rFonts w:ascii="Times New Roman" w:hAnsi="Times New Roman"/>
          <w:b/>
          <w:bCs/>
          <w:color w:val="000000" w:themeColor="text1"/>
          <w:sz w:val="20"/>
          <w:szCs w:val="20"/>
          <w:lang w:val="uk-UA"/>
        </w:rPr>
        <w:t>Приватного акціонерного товариства «Управління виробничих технологій – «Сервіс»</w:t>
      </w:r>
      <w:r w:rsidRPr="002D5CA8">
        <w:rPr>
          <w:rFonts w:ascii="Times New Roman" w:hAnsi="Times New Roman"/>
          <w:b/>
          <w:bCs/>
          <w:color w:val="222222"/>
          <w:sz w:val="20"/>
          <w:szCs w:val="20"/>
          <w:shd w:val="clear" w:color="auto" w:fill="FFFFFF"/>
          <w:lang w:val="uk-UA"/>
        </w:rPr>
        <w:t xml:space="preserve"> та затвердження умов цивільно-правових договорів (або трудових договорів (контрактів)), що укладаються з членами Наглядової ради </w:t>
      </w:r>
      <w:r w:rsidRPr="002D5CA8">
        <w:rPr>
          <w:rFonts w:ascii="Times New Roman" w:hAnsi="Times New Roman"/>
          <w:b/>
          <w:bCs/>
          <w:color w:val="000000" w:themeColor="text1"/>
          <w:sz w:val="20"/>
          <w:szCs w:val="20"/>
          <w:lang w:val="uk-UA"/>
        </w:rPr>
        <w:t>Приватного акціонерного товариства «Управління виробничих технологій – «Сервіс»</w:t>
      </w:r>
      <w:r w:rsidRPr="002D5CA8">
        <w:rPr>
          <w:rFonts w:ascii="Times New Roman" w:hAnsi="Times New Roman"/>
          <w:b/>
          <w:bCs/>
          <w:color w:val="222222"/>
          <w:sz w:val="20"/>
          <w:szCs w:val="20"/>
          <w:shd w:val="clear" w:color="auto" w:fill="FFFFFF"/>
          <w:lang w:val="uk-UA"/>
        </w:rPr>
        <w:t xml:space="preserve">, обрання особи, уповноваженої на підписання договорів (контрактів) з членами наглядової ради </w:t>
      </w:r>
      <w:r w:rsidRPr="002D5CA8">
        <w:rPr>
          <w:rFonts w:ascii="Times New Roman" w:hAnsi="Times New Roman"/>
          <w:b/>
          <w:bCs/>
          <w:color w:val="000000" w:themeColor="text1"/>
          <w:sz w:val="20"/>
          <w:szCs w:val="20"/>
          <w:lang w:val="uk-UA"/>
        </w:rPr>
        <w:t>Приватного акціонерного товариства «Управління виробничих технологій – «Сервіс»</w:t>
      </w:r>
      <w:r w:rsidRPr="002D5CA8">
        <w:rPr>
          <w:rFonts w:ascii="Times New Roman" w:hAnsi="Times New Roman"/>
          <w:b/>
          <w:bCs/>
          <w:color w:val="222222"/>
          <w:sz w:val="20"/>
          <w:szCs w:val="20"/>
          <w:shd w:val="clear" w:color="auto" w:fill="FFFFFF"/>
          <w:lang w:val="uk-UA"/>
        </w:rPr>
        <w:t>;</w:t>
      </w:r>
    </w:p>
    <w:p w14:paraId="7956B8E9" w14:textId="77777777" w:rsidR="002D5CA8" w:rsidRPr="002D5CA8" w:rsidRDefault="002D5CA8" w:rsidP="007C153B">
      <w:pPr>
        <w:pStyle w:val="a6"/>
        <w:spacing w:line="240" w:lineRule="auto"/>
        <w:ind w:left="0"/>
        <w:rPr>
          <w:rFonts w:ascii="Times New Roman" w:eastAsia="Times New Roman CYR" w:hAnsi="Times New Roman"/>
          <w:noProof/>
          <w:color w:val="000000" w:themeColor="text1"/>
          <w:sz w:val="20"/>
          <w:szCs w:val="20"/>
          <w:lang w:val="uk-UA"/>
        </w:rPr>
      </w:pPr>
      <w:r w:rsidRPr="002D5CA8">
        <w:rPr>
          <w:rFonts w:ascii="Times New Roman" w:hAnsi="Times New Roman"/>
          <w:b/>
          <w:bCs/>
          <w:color w:val="222222"/>
          <w:sz w:val="20"/>
          <w:szCs w:val="20"/>
          <w:shd w:val="clear" w:color="auto" w:fill="FFFFFF"/>
          <w:lang w:val="uk-UA"/>
        </w:rPr>
        <w:t xml:space="preserve">             </w:t>
      </w:r>
      <w:r w:rsidRPr="002D5CA8">
        <w:rPr>
          <w:rFonts w:ascii="Times New Roman" w:hAnsi="Times New Roman"/>
          <w:color w:val="222222"/>
          <w:sz w:val="20"/>
          <w:szCs w:val="20"/>
          <w:shd w:val="clear" w:color="auto" w:fill="FFFFFF"/>
          <w:lang w:val="uk-UA"/>
        </w:rPr>
        <w:t xml:space="preserve">14.1. Припинити повноваження членів Наглядової ради </w:t>
      </w:r>
      <w:r w:rsidRPr="002D5CA8">
        <w:rPr>
          <w:rFonts w:ascii="Times New Roman" w:hAnsi="Times New Roman"/>
          <w:color w:val="000000" w:themeColor="text1"/>
          <w:sz w:val="20"/>
          <w:szCs w:val="20"/>
          <w:lang w:val="uk-UA"/>
        </w:rPr>
        <w:t xml:space="preserve">Приватного акціонерного товариства «Управління виробничих технологій – «Сервіс»  </w:t>
      </w:r>
      <w:r w:rsidRPr="002D5CA8">
        <w:rPr>
          <w:rFonts w:ascii="Times New Roman" w:eastAsia="Times New Roman CYR" w:hAnsi="Times New Roman"/>
          <w:noProof/>
          <w:color w:val="000000" w:themeColor="text1"/>
          <w:sz w:val="20"/>
          <w:szCs w:val="20"/>
          <w:lang w:val="uk-UA"/>
        </w:rPr>
        <w:t>Паламарчука Миколи Васильовича</w:t>
      </w:r>
      <w:r w:rsidRPr="002D5CA8">
        <w:rPr>
          <w:rFonts w:ascii="Times New Roman" w:eastAsia="Times New Roman CYR" w:hAnsi="Times New Roman"/>
          <w:color w:val="000000" w:themeColor="text1"/>
          <w:sz w:val="20"/>
          <w:szCs w:val="20"/>
          <w:lang w:val="uk-UA"/>
        </w:rPr>
        <w:t xml:space="preserve">, </w:t>
      </w:r>
      <w:r w:rsidRPr="002D5CA8">
        <w:rPr>
          <w:rFonts w:ascii="Times New Roman" w:eastAsia="Times New Roman CYR" w:hAnsi="Times New Roman"/>
          <w:noProof/>
          <w:color w:val="000000" w:themeColor="text1"/>
          <w:sz w:val="20"/>
          <w:szCs w:val="20"/>
          <w:lang w:val="uk-UA"/>
        </w:rPr>
        <w:t>Тимченка Миколи Федоровича</w:t>
      </w:r>
      <w:r w:rsidRPr="002D5CA8">
        <w:rPr>
          <w:rFonts w:ascii="Times New Roman" w:eastAsia="Times New Roman CYR" w:hAnsi="Times New Roman"/>
          <w:color w:val="000000" w:themeColor="text1"/>
          <w:sz w:val="20"/>
          <w:szCs w:val="20"/>
          <w:lang w:val="uk-UA"/>
        </w:rPr>
        <w:t xml:space="preserve">, </w:t>
      </w:r>
      <w:r w:rsidRPr="002D5CA8">
        <w:rPr>
          <w:rFonts w:ascii="Times New Roman" w:eastAsia="Times New Roman CYR" w:hAnsi="Times New Roman"/>
          <w:noProof/>
          <w:color w:val="000000" w:themeColor="text1"/>
          <w:sz w:val="20"/>
          <w:szCs w:val="20"/>
          <w:lang w:val="uk-UA"/>
        </w:rPr>
        <w:t>Мещанінова Сергія Івановича.</w:t>
      </w:r>
    </w:p>
    <w:p w14:paraId="0F00B391" w14:textId="77777777" w:rsidR="002D5CA8" w:rsidRPr="002D5CA8" w:rsidRDefault="002D5CA8" w:rsidP="007C153B">
      <w:pPr>
        <w:pStyle w:val="a6"/>
        <w:spacing w:line="240" w:lineRule="auto"/>
        <w:ind w:left="0"/>
        <w:rPr>
          <w:rFonts w:ascii="Times New Roman" w:eastAsia="Times New Roman CYR" w:hAnsi="Times New Roman"/>
          <w:noProof/>
          <w:color w:val="000000" w:themeColor="text1"/>
          <w:sz w:val="20"/>
          <w:szCs w:val="20"/>
          <w:lang w:val="uk-UA"/>
        </w:rPr>
      </w:pPr>
      <w:r w:rsidRPr="002D5CA8">
        <w:rPr>
          <w:rFonts w:ascii="Times New Roman" w:eastAsia="Times New Roman CYR" w:hAnsi="Times New Roman"/>
          <w:noProof/>
          <w:color w:val="000000" w:themeColor="text1"/>
          <w:sz w:val="20"/>
          <w:szCs w:val="20"/>
          <w:lang w:val="uk-UA"/>
        </w:rPr>
        <w:t xml:space="preserve">            14.2.  Обрати членами </w:t>
      </w:r>
      <w:r w:rsidRPr="002D5CA8">
        <w:rPr>
          <w:rFonts w:ascii="Times New Roman" w:hAnsi="Times New Roman"/>
          <w:color w:val="222222"/>
          <w:sz w:val="20"/>
          <w:szCs w:val="20"/>
          <w:shd w:val="clear" w:color="auto" w:fill="FFFFFF"/>
          <w:lang w:val="uk-UA"/>
        </w:rPr>
        <w:t xml:space="preserve">Наглядової ради </w:t>
      </w:r>
      <w:r w:rsidRPr="002D5CA8">
        <w:rPr>
          <w:rFonts w:ascii="Times New Roman" w:hAnsi="Times New Roman"/>
          <w:color w:val="000000" w:themeColor="text1"/>
          <w:sz w:val="20"/>
          <w:szCs w:val="20"/>
          <w:lang w:val="uk-UA"/>
        </w:rPr>
        <w:t xml:space="preserve">Приватного акціонерного товариства «Управління виробничих технологій – «Сервіс»  </w:t>
      </w:r>
      <w:r w:rsidRPr="002D5CA8">
        <w:rPr>
          <w:rFonts w:ascii="Times New Roman" w:eastAsia="Times New Roman CYR" w:hAnsi="Times New Roman"/>
          <w:noProof/>
          <w:color w:val="000000" w:themeColor="text1"/>
          <w:sz w:val="20"/>
          <w:szCs w:val="20"/>
          <w:lang w:val="uk-UA"/>
        </w:rPr>
        <w:t>Паламарчука Миколу Васильовича</w:t>
      </w:r>
      <w:r w:rsidRPr="002D5CA8">
        <w:rPr>
          <w:rFonts w:ascii="Times New Roman" w:eastAsia="Times New Roman CYR" w:hAnsi="Times New Roman"/>
          <w:color w:val="000000" w:themeColor="text1"/>
          <w:sz w:val="20"/>
          <w:szCs w:val="20"/>
          <w:lang w:val="uk-UA"/>
        </w:rPr>
        <w:t xml:space="preserve">, </w:t>
      </w:r>
      <w:r w:rsidRPr="002D5CA8">
        <w:rPr>
          <w:rFonts w:ascii="Times New Roman" w:eastAsia="Times New Roman CYR" w:hAnsi="Times New Roman"/>
          <w:noProof/>
          <w:color w:val="000000" w:themeColor="text1"/>
          <w:sz w:val="20"/>
          <w:szCs w:val="20"/>
          <w:lang w:val="uk-UA"/>
        </w:rPr>
        <w:t>Тимченка Миколу Федоровича</w:t>
      </w:r>
      <w:r w:rsidRPr="002D5CA8">
        <w:rPr>
          <w:rFonts w:ascii="Times New Roman" w:eastAsia="Times New Roman CYR" w:hAnsi="Times New Roman"/>
          <w:color w:val="000000" w:themeColor="text1"/>
          <w:sz w:val="20"/>
          <w:szCs w:val="20"/>
          <w:lang w:val="uk-UA"/>
        </w:rPr>
        <w:t xml:space="preserve">, </w:t>
      </w:r>
      <w:r w:rsidRPr="002D5CA8">
        <w:rPr>
          <w:rFonts w:ascii="Times New Roman" w:eastAsia="Times New Roman CYR" w:hAnsi="Times New Roman"/>
          <w:noProof/>
          <w:color w:val="000000" w:themeColor="text1"/>
          <w:sz w:val="20"/>
          <w:szCs w:val="20"/>
          <w:lang w:val="uk-UA"/>
        </w:rPr>
        <w:t>Паламарчук Олену Миколаївну.</w:t>
      </w:r>
    </w:p>
    <w:p w14:paraId="28F56AF7" w14:textId="77777777" w:rsidR="002D5CA8" w:rsidRPr="002D5CA8" w:rsidRDefault="002D5CA8" w:rsidP="007C153B">
      <w:pPr>
        <w:pStyle w:val="a6"/>
        <w:spacing w:line="240" w:lineRule="auto"/>
        <w:ind w:left="0"/>
        <w:rPr>
          <w:rFonts w:ascii="Times New Roman" w:hAnsi="Times New Roman"/>
          <w:color w:val="222222"/>
          <w:sz w:val="20"/>
          <w:szCs w:val="20"/>
          <w:shd w:val="clear" w:color="auto" w:fill="FFFFFF"/>
          <w:lang w:val="uk-UA"/>
        </w:rPr>
      </w:pPr>
      <w:r w:rsidRPr="002D5CA8">
        <w:rPr>
          <w:rFonts w:ascii="Times New Roman" w:eastAsia="Times New Roman CYR" w:hAnsi="Times New Roman"/>
          <w:noProof/>
          <w:color w:val="000000" w:themeColor="text1"/>
          <w:sz w:val="20"/>
          <w:szCs w:val="20"/>
          <w:lang w:val="uk-UA"/>
        </w:rPr>
        <w:t xml:space="preserve">            14.3.</w:t>
      </w:r>
      <w:r w:rsidRPr="002D5CA8">
        <w:rPr>
          <w:rFonts w:ascii="Times New Roman" w:hAnsi="Times New Roman"/>
          <w:color w:val="222222"/>
          <w:sz w:val="20"/>
          <w:szCs w:val="20"/>
          <w:shd w:val="clear" w:color="auto" w:fill="FFFFFF"/>
          <w:lang w:val="uk-UA"/>
        </w:rPr>
        <w:t xml:space="preserve"> Затвердити умови цивільно-правових договорів (або трудових договорів (контрактів)), що укладатимуться з членами Наглядової ради </w:t>
      </w:r>
      <w:r w:rsidRPr="002D5CA8">
        <w:rPr>
          <w:rFonts w:ascii="Times New Roman" w:hAnsi="Times New Roman"/>
          <w:color w:val="000000" w:themeColor="text1"/>
          <w:sz w:val="20"/>
          <w:szCs w:val="20"/>
          <w:lang w:val="uk-UA"/>
        </w:rPr>
        <w:t>Приватного акціонерного товариства «Управління виробничих технологій – «Сервіс»</w:t>
      </w:r>
      <w:r w:rsidRPr="002D5CA8">
        <w:rPr>
          <w:rFonts w:ascii="Times New Roman" w:hAnsi="Times New Roman"/>
          <w:color w:val="222222"/>
          <w:sz w:val="20"/>
          <w:szCs w:val="20"/>
          <w:shd w:val="clear" w:color="auto" w:fill="FFFFFF"/>
          <w:lang w:val="uk-UA"/>
        </w:rPr>
        <w:t>.</w:t>
      </w:r>
    </w:p>
    <w:p w14:paraId="6A153C6D" w14:textId="77777777" w:rsidR="002D5CA8" w:rsidRPr="002D5CA8" w:rsidRDefault="002D5CA8" w:rsidP="007C153B">
      <w:pPr>
        <w:pStyle w:val="a6"/>
        <w:spacing w:line="240" w:lineRule="auto"/>
        <w:ind w:left="0"/>
        <w:rPr>
          <w:rFonts w:ascii="Times New Roman" w:hAnsi="Times New Roman"/>
          <w:color w:val="000000" w:themeColor="text1"/>
          <w:sz w:val="20"/>
          <w:szCs w:val="20"/>
          <w:lang w:val="uk-UA"/>
        </w:rPr>
      </w:pPr>
      <w:r w:rsidRPr="002D5CA8">
        <w:rPr>
          <w:rFonts w:ascii="Times New Roman" w:hAnsi="Times New Roman"/>
          <w:color w:val="222222"/>
          <w:sz w:val="20"/>
          <w:szCs w:val="20"/>
          <w:shd w:val="clear" w:color="auto" w:fill="FFFFFF"/>
          <w:lang w:val="uk-UA"/>
        </w:rPr>
        <w:t xml:space="preserve">            14.4. Обрати особою, що уповноважена на підписання договорів (контрактів) з членами наглядової ради </w:t>
      </w:r>
      <w:r w:rsidRPr="002D5CA8">
        <w:rPr>
          <w:rFonts w:ascii="Times New Roman" w:hAnsi="Times New Roman"/>
          <w:color w:val="000000" w:themeColor="text1"/>
          <w:sz w:val="20"/>
          <w:szCs w:val="20"/>
          <w:lang w:val="uk-UA"/>
        </w:rPr>
        <w:t>Приватного акціонерного товариства «Управління виробничих технологій – «Сервіс» Голову правління Приватного акціонерного товариства «Управління виробничих технологій – «Сервіс» Жука Віктора Григоровича.</w:t>
      </w:r>
    </w:p>
    <w:p w14:paraId="4BBC125D" w14:textId="77777777" w:rsidR="002D5CA8" w:rsidRPr="002D5CA8" w:rsidRDefault="002D5CA8" w:rsidP="007C153B">
      <w:pPr>
        <w:pStyle w:val="a6"/>
        <w:spacing w:line="240" w:lineRule="auto"/>
        <w:ind w:left="0"/>
        <w:rPr>
          <w:rFonts w:ascii="Times New Roman" w:hAnsi="Times New Roman"/>
          <w:b/>
          <w:bCs/>
          <w:color w:val="000000" w:themeColor="text1"/>
          <w:sz w:val="20"/>
          <w:szCs w:val="20"/>
          <w:lang w:val="uk-UA"/>
        </w:rPr>
      </w:pPr>
      <w:r w:rsidRPr="002D5CA8">
        <w:rPr>
          <w:rFonts w:ascii="Times New Roman" w:hAnsi="Times New Roman"/>
          <w:b/>
          <w:bCs/>
          <w:color w:val="000000" w:themeColor="text1"/>
          <w:sz w:val="20"/>
          <w:szCs w:val="20"/>
          <w:lang w:val="uk-UA"/>
        </w:rPr>
        <w:t>Питання 15: Про надання попередньої згоди на вчинення значних правочинів.</w:t>
      </w:r>
    </w:p>
    <w:p w14:paraId="4FE54B1D" w14:textId="77777777" w:rsidR="002D5CA8" w:rsidRDefault="002D5CA8" w:rsidP="007C153B">
      <w:pPr>
        <w:pStyle w:val="a6"/>
        <w:spacing w:line="240" w:lineRule="auto"/>
        <w:ind w:left="0"/>
        <w:rPr>
          <w:rFonts w:ascii="Times New Roman" w:hAnsi="Times New Roman"/>
          <w:iCs/>
          <w:color w:val="000000"/>
          <w:sz w:val="20"/>
          <w:szCs w:val="20"/>
          <w:lang w:val="en-US"/>
        </w:rPr>
      </w:pPr>
      <w:r w:rsidRPr="002D5CA8">
        <w:rPr>
          <w:rFonts w:ascii="Times New Roman" w:hAnsi="Times New Roman"/>
          <w:color w:val="000000" w:themeColor="text1"/>
          <w:sz w:val="20"/>
          <w:szCs w:val="20"/>
          <w:lang w:val="uk-UA"/>
        </w:rPr>
        <w:t xml:space="preserve">            15.1. </w:t>
      </w:r>
      <w:r w:rsidRPr="002D5CA8">
        <w:rPr>
          <w:rFonts w:ascii="Times New Roman" w:hAnsi="Times New Roman"/>
          <w:iCs/>
          <w:color w:val="000000"/>
          <w:sz w:val="20"/>
          <w:szCs w:val="20"/>
          <w:lang w:val="uk-UA"/>
        </w:rPr>
        <w:t xml:space="preserve">З метою реалізації затверджених основних напрямків діяльності Товариства на 2024 – 2025  роки, у відповідності до Закону України «Про акціонерні товариства», здійснити попереднє схвалення будь-яких господарських значних правочинів, які можуть вчинятись Товариством протягом не більш як одного року з дати прийняття такого рішення, якщо ринкова вартість майна або послуг, що може бути предметом даних господарських правочинів більше 25 % вартості активів Товариства за даними річної фінансової звітності за 2023 рік та надати право підпису таких правочинів </w:t>
      </w:r>
      <w:r w:rsidRPr="002D5CA8">
        <w:rPr>
          <w:rFonts w:ascii="Times New Roman" w:hAnsi="Times New Roman"/>
          <w:sz w:val="20"/>
          <w:szCs w:val="20"/>
          <w:lang w:val="uk-UA"/>
        </w:rPr>
        <w:t>Голові Правління Товариства – Жуку Віктору Григоровичу</w:t>
      </w:r>
      <w:r w:rsidRPr="002D5CA8">
        <w:rPr>
          <w:rFonts w:ascii="Times New Roman" w:hAnsi="Times New Roman"/>
          <w:iCs/>
          <w:color w:val="000000"/>
          <w:sz w:val="20"/>
          <w:szCs w:val="20"/>
          <w:lang w:val="uk-UA"/>
        </w:rPr>
        <w:t>.</w:t>
      </w:r>
    </w:p>
    <w:p w14:paraId="7E3C2694" w14:textId="12F9A22C" w:rsidR="00D90D7F" w:rsidRPr="002D5CA8" w:rsidRDefault="002D5CA8" w:rsidP="007C153B">
      <w:pPr>
        <w:pStyle w:val="a6"/>
        <w:spacing w:line="240" w:lineRule="auto"/>
        <w:ind w:left="0"/>
        <w:rPr>
          <w:rFonts w:ascii="Times New Roman" w:hAnsi="Times New Roman"/>
          <w:iCs/>
          <w:color w:val="000000"/>
          <w:sz w:val="20"/>
          <w:szCs w:val="20"/>
          <w:lang w:val="uk-UA"/>
        </w:rPr>
      </w:pPr>
      <w:r>
        <w:rPr>
          <w:rFonts w:ascii="Times New Roman" w:hAnsi="Times New Roman"/>
          <w:iCs/>
          <w:color w:val="000000"/>
          <w:sz w:val="20"/>
          <w:szCs w:val="20"/>
          <w:lang w:val="en-US"/>
        </w:rPr>
        <w:t xml:space="preserve">          </w:t>
      </w:r>
      <w:r w:rsidRPr="002D5CA8">
        <w:rPr>
          <w:rFonts w:ascii="Times New Roman" w:hAnsi="Times New Roman"/>
          <w:iCs/>
          <w:color w:val="000000"/>
          <w:sz w:val="20"/>
          <w:szCs w:val="20"/>
          <w:lang w:val="uk-UA"/>
        </w:rPr>
        <w:t xml:space="preserve">15.2.  </w:t>
      </w:r>
      <w:r w:rsidRPr="002D5CA8">
        <w:rPr>
          <w:rFonts w:ascii="Times New Roman" w:hAnsi="Times New Roman"/>
          <w:iCs/>
          <w:color w:val="000000"/>
          <w:sz w:val="20"/>
          <w:szCs w:val="20"/>
          <w:lang w:val="uk-UA" w:eastAsia="ru-RU"/>
        </w:rPr>
        <w:t>Затвердити граничну сукупну вартість правочинів на рівні 30 000 000 грн. (тридцять мільйонів) гривень</w:t>
      </w:r>
      <w:r w:rsidR="00D90D7F" w:rsidRPr="002D5CA8">
        <w:rPr>
          <w:rFonts w:ascii="Times New Roman" w:hAnsi="Times New Roman"/>
          <w:color w:val="000000" w:themeColor="text1"/>
          <w:sz w:val="20"/>
          <w:szCs w:val="20"/>
          <w:lang w:val="uk-UA"/>
        </w:rPr>
        <w:t>.</w:t>
      </w:r>
    </w:p>
    <w:p w14:paraId="64A0FC44" w14:textId="77777777" w:rsidR="00D90D7F" w:rsidRPr="002D5CA8" w:rsidRDefault="00D90D7F" w:rsidP="007C153B">
      <w:pPr>
        <w:spacing w:after="0" w:line="240" w:lineRule="auto"/>
        <w:jc w:val="right"/>
        <w:rPr>
          <w:rFonts w:ascii="Times New Roman" w:hAnsi="Times New Roman"/>
          <w:color w:val="000000" w:themeColor="text1"/>
          <w:sz w:val="20"/>
          <w:szCs w:val="20"/>
          <w:lang w:val="uk-UA"/>
        </w:rPr>
      </w:pPr>
    </w:p>
    <w:p w14:paraId="0EFAAA54" w14:textId="108A7D59" w:rsidR="00D90D7F" w:rsidRPr="002D5CA8" w:rsidRDefault="00D90D7F" w:rsidP="007C153B">
      <w:pPr>
        <w:pStyle w:val="a6"/>
        <w:spacing w:after="0" w:line="240" w:lineRule="auto"/>
        <w:ind w:left="0" w:firstLine="709"/>
        <w:jc w:val="center"/>
        <w:rPr>
          <w:rFonts w:ascii="Times New Roman" w:hAnsi="Times New Roman"/>
          <w:color w:val="000000" w:themeColor="text1"/>
          <w:sz w:val="20"/>
          <w:szCs w:val="20"/>
          <w:lang w:val="uk-UA"/>
        </w:rPr>
      </w:pPr>
      <w:r w:rsidRPr="002D5CA8">
        <w:rPr>
          <w:rFonts w:ascii="Times New Roman" w:hAnsi="Times New Roman"/>
          <w:b/>
          <w:bCs/>
          <w:color w:val="000000" w:themeColor="text1"/>
          <w:sz w:val="20"/>
          <w:szCs w:val="20"/>
          <w:lang w:val="uk-UA"/>
        </w:rPr>
        <w:t>Основні показники фінансово-господарської діяльності (тис.грн.) за 202</w:t>
      </w:r>
      <w:r w:rsidR="00D6756E">
        <w:rPr>
          <w:rFonts w:ascii="Times New Roman" w:hAnsi="Times New Roman"/>
          <w:b/>
          <w:bCs/>
          <w:color w:val="000000" w:themeColor="text1"/>
          <w:sz w:val="20"/>
          <w:szCs w:val="20"/>
          <w:lang w:val="en-US"/>
        </w:rPr>
        <w:t>1</w:t>
      </w:r>
      <w:r w:rsidRPr="002D5CA8">
        <w:rPr>
          <w:rFonts w:ascii="Times New Roman" w:hAnsi="Times New Roman"/>
          <w:b/>
          <w:bCs/>
          <w:color w:val="000000" w:themeColor="text1"/>
          <w:sz w:val="20"/>
          <w:szCs w:val="20"/>
          <w:lang w:val="uk-UA"/>
        </w:rPr>
        <w:t xml:space="preserve"> рік</w:t>
      </w:r>
    </w:p>
    <w:p w14:paraId="41650207" w14:textId="77777777" w:rsidR="00D90D7F" w:rsidRPr="002D5CA8" w:rsidRDefault="00D90D7F" w:rsidP="007C153B">
      <w:pPr>
        <w:spacing w:after="0" w:line="240" w:lineRule="auto"/>
        <w:jc w:val="right"/>
        <w:rPr>
          <w:rFonts w:ascii="Times New Roman" w:hAnsi="Times New Roman"/>
          <w:color w:val="000000" w:themeColor="text1"/>
          <w:sz w:val="20"/>
          <w:szCs w:val="20"/>
          <w:shd w:val="clear" w:color="auto" w:fill="FFFFFF"/>
          <w:lang w:val="uk-UA"/>
        </w:rPr>
      </w:pPr>
    </w:p>
    <w:tbl>
      <w:tblPr>
        <w:tblW w:w="0" w:type="auto"/>
        <w:tblInd w:w="-12" w:type="dxa"/>
        <w:tblLayout w:type="fixed"/>
        <w:tblCellMar>
          <w:left w:w="30" w:type="dxa"/>
          <w:right w:w="30" w:type="dxa"/>
        </w:tblCellMar>
        <w:tblLook w:val="0000" w:firstRow="0" w:lastRow="0" w:firstColumn="0" w:lastColumn="0" w:noHBand="0" w:noVBand="0"/>
      </w:tblPr>
      <w:tblGrid>
        <w:gridCol w:w="6846"/>
        <w:gridCol w:w="1666"/>
        <w:gridCol w:w="1985"/>
      </w:tblGrid>
      <w:tr w:rsidR="00D90D7F" w:rsidRPr="002D5CA8" w14:paraId="22393C98" w14:textId="77777777" w:rsidTr="00FA0337">
        <w:trPr>
          <w:cantSplit/>
          <w:trHeight w:val="247"/>
        </w:trPr>
        <w:tc>
          <w:tcPr>
            <w:tcW w:w="6846" w:type="dxa"/>
            <w:vMerge w:val="restart"/>
            <w:tcBorders>
              <w:top w:val="single" w:sz="4" w:space="0" w:color="000000"/>
              <w:left w:val="single" w:sz="4" w:space="0" w:color="000000"/>
              <w:bottom w:val="single" w:sz="4" w:space="0" w:color="000000"/>
              <w:right w:val="nil"/>
            </w:tcBorders>
          </w:tcPr>
          <w:p w14:paraId="5B0B9225" w14:textId="77777777" w:rsidR="00D90D7F" w:rsidRPr="002D5CA8" w:rsidRDefault="00D90D7F" w:rsidP="007C153B">
            <w:pPr>
              <w:widowControl w:val="0"/>
              <w:autoSpaceDE w:val="0"/>
              <w:autoSpaceDN w:val="0"/>
              <w:adjustRightInd w:val="0"/>
              <w:snapToGrid w:val="0"/>
              <w:spacing w:after="0" w:line="240" w:lineRule="auto"/>
              <w:jc w:val="center"/>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Найменування показника</w:t>
            </w:r>
          </w:p>
        </w:tc>
        <w:tc>
          <w:tcPr>
            <w:tcW w:w="3651" w:type="dxa"/>
            <w:gridSpan w:val="2"/>
            <w:tcBorders>
              <w:top w:val="single" w:sz="4" w:space="0" w:color="000000"/>
              <w:left w:val="single" w:sz="4" w:space="0" w:color="000000"/>
              <w:bottom w:val="single" w:sz="4" w:space="0" w:color="000000"/>
              <w:right w:val="single" w:sz="4" w:space="0" w:color="000000"/>
            </w:tcBorders>
            <w:vAlign w:val="center"/>
          </w:tcPr>
          <w:p w14:paraId="65F279D8" w14:textId="77777777" w:rsidR="00D90D7F" w:rsidRPr="002D5CA8" w:rsidRDefault="00D90D7F" w:rsidP="007C153B">
            <w:pPr>
              <w:widowControl w:val="0"/>
              <w:autoSpaceDE w:val="0"/>
              <w:autoSpaceDN w:val="0"/>
              <w:adjustRightInd w:val="0"/>
              <w:snapToGrid w:val="0"/>
              <w:spacing w:after="0" w:line="240" w:lineRule="auto"/>
              <w:jc w:val="center"/>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період</w:t>
            </w:r>
          </w:p>
        </w:tc>
      </w:tr>
      <w:tr w:rsidR="00D90D7F" w:rsidRPr="002D5CA8" w14:paraId="13C8B479" w14:textId="77777777" w:rsidTr="007C153B">
        <w:trPr>
          <w:cantSplit/>
          <w:trHeight w:val="58"/>
        </w:trPr>
        <w:tc>
          <w:tcPr>
            <w:tcW w:w="6846" w:type="dxa"/>
            <w:vMerge/>
            <w:tcBorders>
              <w:top w:val="single" w:sz="4" w:space="0" w:color="000000"/>
              <w:left w:val="single" w:sz="4" w:space="0" w:color="000000"/>
              <w:bottom w:val="single" w:sz="4" w:space="0" w:color="000000"/>
              <w:right w:val="nil"/>
            </w:tcBorders>
            <w:vAlign w:val="center"/>
          </w:tcPr>
          <w:p w14:paraId="08D666FE" w14:textId="77777777" w:rsidR="00D90D7F" w:rsidRPr="002D5CA8" w:rsidRDefault="00D90D7F" w:rsidP="007C153B">
            <w:pPr>
              <w:spacing w:after="0" w:line="240" w:lineRule="auto"/>
              <w:jc w:val="left"/>
              <w:rPr>
                <w:rFonts w:ascii="Times New Roman" w:eastAsia="Times New Roman" w:hAnsi="Times New Roman"/>
                <w:color w:val="000000" w:themeColor="text1"/>
                <w:sz w:val="20"/>
                <w:szCs w:val="20"/>
                <w:lang w:val="uk-UA" w:eastAsia="ru-RU"/>
              </w:rPr>
            </w:pPr>
          </w:p>
        </w:tc>
        <w:tc>
          <w:tcPr>
            <w:tcW w:w="1666" w:type="dxa"/>
            <w:tcBorders>
              <w:top w:val="single" w:sz="4" w:space="0" w:color="000000"/>
              <w:left w:val="single" w:sz="4" w:space="0" w:color="000000"/>
              <w:bottom w:val="single" w:sz="4" w:space="0" w:color="000000"/>
              <w:right w:val="nil"/>
            </w:tcBorders>
          </w:tcPr>
          <w:p w14:paraId="2439D499" w14:textId="77777777" w:rsidR="00D90D7F" w:rsidRPr="002D5CA8" w:rsidRDefault="00D90D7F" w:rsidP="007C153B">
            <w:pPr>
              <w:widowControl w:val="0"/>
              <w:autoSpaceDE w:val="0"/>
              <w:autoSpaceDN w:val="0"/>
              <w:adjustRightInd w:val="0"/>
              <w:snapToGrid w:val="0"/>
              <w:spacing w:after="0" w:line="240" w:lineRule="auto"/>
              <w:jc w:val="center"/>
              <w:rPr>
                <w:rFonts w:ascii="Times New Roman" w:eastAsia="Times New Roman" w:hAnsi="Times New Roman"/>
                <w:color w:val="000000" w:themeColor="text1"/>
                <w:sz w:val="20"/>
                <w:szCs w:val="20"/>
                <w:lang w:val="uk-UA" w:eastAsia="ru-RU"/>
              </w:rPr>
            </w:pPr>
            <w:r w:rsidRPr="002D5CA8">
              <w:rPr>
                <w:rFonts w:ascii="Times New Roman" w:hAnsi="Times New Roman"/>
                <w:b/>
                <w:color w:val="000000" w:themeColor="text1"/>
                <w:sz w:val="20"/>
                <w:szCs w:val="20"/>
                <w:lang w:val="uk-UA"/>
              </w:rPr>
              <w:t>звітний</w:t>
            </w:r>
          </w:p>
        </w:tc>
        <w:tc>
          <w:tcPr>
            <w:tcW w:w="1985" w:type="dxa"/>
            <w:tcBorders>
              <w:top w:val="single" w:sz="4" w:space="0" w:color="000000"/>
              <w:left w:val="single" w:sz="4" w:space="0" w:color="000000"/>
              <w:bottom w:val="single" w:sz="4" w:space="0" w:color="000000"/>
              <w:right w:val="single" w:sz="4" w:space="0" w:color="000000"/>
            </w:tcBorders>
          </w:tcPr>
          <w:p w14:paraId="599DBF82" w14:textId="77777777" w:rsidR="00D90D7F" w:rsidRPr="002D5CA8" w:rsidRDefault="00D90D7F" w:rsidP="007C153B">
            <w:pPr>
              <w:widowControl w:val="0"/>
              <w:autoSpaceDE w:val="0"/>
              <w:autoSpaceDN w:val="0"/>
              <w:adjustRightInd w:val="0"/>
              <w:snapToGrid w:val="0"/>
              <w:spacing w:after="0" w:line="240" w:lineRule="auto"/>
              <w:jc w:val="center"/>
              <w:rPr>
                <w:rFonts w:ascii="Times New Roman" w:eastAsia="Times New Roman" w:hAnsi="Times New Roman"/>
                <w:color w:val="000000" w:themeColor="text1"/>
                <w:sz w:val="20"/>
                <w:szCs w:val="20"/>
                <w:lang w:val="uk-UA" w:eastAsia="ru-RU"/>
              </w:rPr>
            </w:pPr>
            <w:r w:rsidRPr="002D5CA8">
              <w:rPr>
                <w:rFonts w:ascii="Times New Roman" w:hAnsi="Times New Roman"/>
                <w:b/>
                <w:color w:val="000000" w:themeColor="text1"/>
                <w:sz w:val="20"/>
                <w:szCs w:val="20"/>
                <w:lang w:val="uk-UA"/>
              </w:rPr>
              <w:t>попередній</w:t>
            </w:r>
          </w:p>
        </w:tc>
      </w:tr>
      <w:tr w:rsidR="00D90D7F" w:rsidRPr="002D5CA8" w14:paraId="6DB909DD" w14:textId="77777777" w:rsidTr="007C153B">
        <w:trPr>
          <w:trHeight w:val="58"/>
        </w:trPr>
        <w:tc>
          <w:tcPr>
            <w:tcW w:w="6846" w:type="dxa"/>
            <w:tcBorders>
              <w:top w:val="single" w:sz="4" w:space="0" w:color="000000"/>
              <w:left w:val="single" w:sz="4" w:space="0" w:color="000000"/>
              <w:bottom w:val="single" w:sz="4" w:space="0" w:color="000000"/>
              <w:right w:val="nil"/>
            </w:tcBorders>
          </w:tcPr>
          <w:p w14:paraId="15C03C0F" w14:textId="77777777" w:rsidR="00D90D7F" w:rsidRPr="002D5CA8" w:rsidRDefault="00D90D7F"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Усього активів</w:t>
            </w:r>
          </w:p>
        </w:tc>
        <w:tc>
          <w:tcPr>
            <w:tcW w:w="1666" w:type="dxa"/>
            <w:tcBorders>
              <w:top w:val="single" w:sz="4" w:space="0" w:color="000000"/>
              <w:left w:val="single" w:sz="4" w:space="0" w:color="000000"/>
              <w:bottom w:val="single" w:sz="4" w:space="0" w:color="000000"/>
              <w:right w:val="nil"/>
            </w:tcBorders>
          </w:tcPr>
          <w:p w14:paraId="0ACCC479" w14:textId="599130F8" w:rsidR="00D90D7F" w:rsidRPr="00D6756E" w:rsidRDefault="00D6756E"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13931,8</w:t>
            </w:r>
          </w:p>
        </w:tc>
        <w:tc>
          <w:tcPr>
            <w:tcW w:w="1985" w:type="dxa"/>
            <w:tcBorders>
              <w:top w:val="single" w:sz="4" w:space="0" w:color="000000"/>
              <w:left w:val="single" w:sz="4" w:space="0" w:color="000000"/>
              <w:bottom w:val="single" w:sz="4" w:space="0" w:color="000000"/>
              <w:right w:val="single" w:sz="4" w:space="0" w:color="000000"/>
            </w:tcBorders>
          </w:tcPr>
          <w:p w14:paraId="6C9A1232" w14:textId="1357E1FE" w:rsidR="00D90D7F" w:rsidRPr="002D5CA8" w:rsidRDefault="00D6756E"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31044,9</w:t>
            </w:r>
          </w:p>
        </w:tc>
      </w:tr>
      <w:tr w:rsidR="00D90D7F" w:rsidRPr="002D5CA8" w14:paraId="27A862C9" w14:textId="77777777" w:rsidTr="00FA0337">
        <w:tc>
          <w:tcPr>
            <w:tcW w:w="6846" w:type="dxa"/>
            <w:tcBorders>
              <w:top w:val="single" w:sz="4" w:space="0" w:color="000000"/>
              <w:left w:val="single" w:sz="4" w:space="0" w:color="000000"/>
              <w:bottom w:val="single" w:sz="4" w:space="0" w:color="000000"/>
              <w:right w:val="nil"/>
            </w:tcBorders>
          </w:tcPr>
          <w:p w14:paraId="6EBC4D4E" w14:textId="77777777" w:rsidR="00D90D7F" w:rsidRPr="002D5CA8" w:rsidRDefault="00D90D7F"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Основні засоби (за залишковою вартістю)</w:t>
            </w:r>
          </w:p>
        </w:tc>
        <w:tc>
          <w:tcPr>
            <w:tcW w:w="1666" w:type="dxa"/>
            <w:tcBorders>
              <w:top w:val="single" w:sz="4" w:space="0" w:color="000000"/>
              <w:left w:val="single" w:sz="4" w:space="0" w:color="000000"/>
              <w:bottom w:val="single" w:sz="4" w:space="0" w:color="000000"/>
              <w:right w:val="nil"/>
            </w:tcBorders>
          </w:tcPr>
          <w:p w14:paraId="48EEAA70" w14:textId="2876F906" w:rsidR="00D90D7F" w:rsidRPr="002D5CA8" w:rsidRDefault="00D6756E"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1387,4</w:t>
            </w:r>
          </w:p>
        </w:tc>
        <w:tc>
          <w:tcPr>
            <w:tcW w:w="1985" w:type="dxa"/>
            <w:tcBorders>
              <w:top w:val="single" w:sz="4" w:space="0" w:color="000000"/>
              <w:left w:val="single" w:sz="4" w:space="0" w:color="000000"/>
              <w:bottom w:val="single" w:sz="4" w:space="0" w:color="000000"/>
              <w:right w:val="single" w:sz="4" w:space="0" w:color="000000"/>
            </w:tcBorders>
          </w:tcPr>
          <w:p w14:paraId="070D6355" w14:textId="3AA0D647" w:rsidR="00D90D7F" w:rsidRPr="002D5CA8" w:rsidRDefault="00D6756E"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1459,8</w:t>
            </w:r>
          </w:p>
        </w:tc>
      </w:tr>
      <w:tr w:rsidR="00D90D7F" w:rsidRPr="002D5CA8" w14:paraId="4EF3127C" w14:textId="77777777" w:rsidTr="00FA0337">
        <w:tc>
          <w:tcPr>
            <w:tcW w:w="6846" w:type="dxa"/>
            <w:tcBorders>
              <w:top w:val="single" w:sz="4" w:space="0" w:color="000000"/>
              <w:left w:val="single" w:sz="4" w:space="0" w:color="000000"/>
              <w:bottom w:val="single" w:sz="4" w:space="0" w:color="000000"/>
              <w:right w:val="nil"/>
            </w:tcBorders>
          </w:tcPr>
          <w:p w14:paraId="01E287A0" w14:textId="77777777" w:rsidR="00D90D7F" w:rsidRPr="002D5CA8" w:rsidRDefault="00D90D7F"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hAnsi="Times New Roman"/>
                <w:color w:val="000000" w:themeColor="text1"/>
                <w:sz w:val="20"/>
                <w:szCs w:val="20"/>
                <w:lang w:val="uk-UA"/>
              </w:rPr>
              <w:t>Запаси</w:t>
            </w:r>
          </w:p>
        </w:tc>
        <w:tc>
          <w:tcPr>
            <w:tcW w:w="1666" w:type="dxa"/>
            <w:tcBorders>
              <w:top w:val="single" w:sz="4" w:space="0" w:color="000000"/>
              <w:left w:val="single" w:sz="4" w:space="0" w:color="000000"/>
              <w:bottom w:val="single" w:sz="4" w:space="0" w:color="000000"/>
              <w:right w:val="nil"/>
            </w:tcBorders>
          </w:tcPr>
          <w:p w14:paraId="6A79A6FE" w14:textId="2B566E69" w:rsidR="00D90D7F" w:rsidRPr="002D5CA8" w:rsidRDefault="00D6756E"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79,8</w:t>
            </w:r>
          </w:p>
        </w:tc>
        <w:tc>
          <w:tcPr>
            <w:tcW w:w="1985" w:type="dxa"/>
            <w:tcBorders>
              <w:top w:val="single" w:sz="4" w:space="0" w:color="000000"/>
              <w:left w:val="single" w:sz="4" w:space="0" w:color="000000"/>
              <w:bottom w:val="single" w:sz="4" w:space="0" w:color="000000"/>
              <w:right w:val="single" w:sz="4" w:space="0" w:color="000000"/>
            </w:tcBorders>
          </w:tcPr>
          <w:p w14:paraId="58083C03" w14:textId="724BBDDE" w:rsidR="00D90D7F" w:rsidRPr="002D5CA8" w:rsidRDefault="00D6756E"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991,0</w:t>
            </w:r>
          </w:p>
        </w:tc>
      </w:tr>
      <w:tr w:rsidR="00D90D7F" w:rsidRPr="002D5CA8" w14:paraId="0E8B1146" w14:textId="77777777" w:rsidTr="00FA0337">
        <w:tc>
          <w:tcPr>
            <w:tcW w:w="6846" w:type="dxa"/>
            <w:tcBorders>
              <w:top w:val="single" w:sz="4" w:space="0" w:color="000000"/>
              <w:left w:val="single" w:sz="4" w:space="0" w:color="000000"/>
              <w:bottom w:val="single" w:sz="4" w:space="0" w:color="000000"/>
              <w:right w:val="nil"/>
            </w:tcBorders>
          </w:tcPr>
          <w:p w14:paraId="5E18FF41" w14:textId="77777777" w:rsidR="00D90D7F" w:rsidRPr="002D5CA8" w:rsidRDefault="00D90D7F"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 xml:space="preserve">Сумарна дебіторська заборгованість </w:t>
            </w:r>
          </w:p>
        </w:tc>
        <w:tc>
          <w:tcPr>
            <w:tcW w:w="1666" w:type="dxa"/>
            <w:tcBorders>
              <w:top w:val="single" w:sz="4" w:space="0" w:color="000000"/>
              <w:left w:val="single" w:sz="4" w:space="0" w:color="000000"/>
              <w:bottom w:val="single" w:sz="4" w:space="0" w:color="000000"/>
              <w:right w:val="nil"/>
            </w:tcBorders>
          </w:tcPr>
          <w:p w14:paraId="00054326" w14:textId="1E190F8F" w:rsidR="00D90D7F" w:rsidRPr="002D5CA8" w:rsidRDefault="00D6756E"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2983,6</w:t>
            </w:r>
          </w:p>
        </w:tc>
        <w:tc>
          <w:tcPr>
            <w:tcW w:w="1985" w:type="dxa"/>
            <w:tcBorders>
              <w:top w:val="single" w:sz="4" w:space="0" w:color="000000"/>
              <w:left w:val="single" w:sz="4" w:space="0" w:color="000000"/>
              <w:bottom w:val="single" w:sz="4" w:space="0" w:color="000000"/>
              <w:right w:val="single" w:sz="4" w:space="0" w:color="000000"/>
            </w:tcBorders>
          </w:tcPr>
          <w:p w14:paraId="64EDB6CF" w14:textId="55219ABC" w:rsidR="00D90D7F" w:rsidRPr="002D5CA8" w:rsidRDefault="00D6756E"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22032,0</w:t>
            </w:r>
          </w:p>
        </w:tc>
      </w:tr>
      <w:tr w:rsidR="00D90D7F" w:rsidRPr="002D5CA8" w14:paraId="61A50500" w14:textId="77777777" w:rsidTr="00FA0337">
        <w:tc>
          <w:tcPr>
            <w:tcW w:w="6846" w:type="dxa"/>
            <w:tcBorders>
              <w:top w:val="single" w:sz="4" w:space="0" w:color="000000"/>
              <w:left w:val="single" w:sz="4" w:space="0" w:color="000000"/>
              <w:bottom w:val="single" w:sz="4" w:space="0" w:color="000000"/>
              <w:right w:val="nil"/>
            </w:tcBorders>
          </w:tcPr>
          <w:p w14:paraId="08226541" w14:textId="77777777" w:rsidR="00D90D7F" w:rsidRPr="002D5CA8" w:rsidRDefault="00D90D7F"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Гроші та їх еквіваленти</w:t>
            </w:r>
          </w:p>
        </w:tc>
        <w:tc>
          <w:tcPr>
            <w:tcW w:w="1666" w:type="dxa"/>
            <w:tcBorders>
              <w:top w:val="single" w:sz="4" w:space="0" w:color="000000"/>
              <w:left w:val="single" w:sz="4" w:space="0" w:color="000000"/>
              <w:bottom w:val="single" w:sz="4" w:space="0" w:color="000000"/>
              <w:right w:val="nil"/>
            </w:tcBorders>
          </w:tcPr>
          <w:p w14:paraId="2A931248" w14:textId="65D7D151" w:rsidR="00D90D7F" w:rsidRPr="002D5CA8" w:rsidRDefault="00D6756E"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865,7</w:t>
            </w:r>
          </w:p>
        </w:tc>
        <w:tc>
          <w:tcPr>
            <w:tcW w:w="1985" w:type="dxa"/>
            <w:tcBorders>
              <w:top w:val="single" w:sz="4" w:space="0" w:color="000000"/>
              <w:left w:val="single" w:sz="4" w:space="0" w:color="000000"/>
              <w:bottom w:val="single" w:sz="4" w:space="0" w:color="000000"/>
              <w:right w:val="single" w:sz="4" w:space="0" w:color="000000"/>
            </w:tcBorders>
          </w:tcPr>
          <w:p w14:paraId="67311950" w14:textId="0F471654" w:rsidR="00D90D7F" w:rsidRPr="002D5CA8" w:rsidRDefault="00D6756E"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397,7</w:t>
            </w:r>
          </w:p>
        </w:tc>
      </w:tr>
      <w:tr w:rsidR="00D90D7F" w:rsidRPr="002D5CA8" w14:paraId="77BCABE6" w14:textId="77777777" w:rsidTr="00FA0337">
        <w:tc>
          <w:tcPr>
            <w:tcW w:w="6846" w:type="dxa"/>
            <w:tcBorders>
              <w:top w:val="single" w:sz="4" w:space="0" w:color="000000"/>
              <w:left w:val="single" w:sz="4" w:space="0" w:color="000000"/>
              <w:bottom w:val="single" w:sz="4" w:space="0" w:color="000000"/>
              <w:right w:val="nil"/>
            </w:tcBorders>
          </w:tcPr>
          <w:p w14:paraId="12BDC345" w14:textId="77777777" w:rsidR="00D90D7F" w:rsidRPr="002D5CA8" w:rsidRDefault="00D90D7F"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Нерозподілений прибуток (непокритий збиток)</w:t>
            </w:r>
          </w:p>
        </w:tc>
        <w:tc>
          <w:tcPr>
            <w:tcW w:w="1666" w:type="dxa"/>
            <w:tcBorders>
              <w:top w:val="single" w:sz="4" w:space="0" w:color="000000"/>
              <w:left w:val="single" w:sz="4" w:space="0" w:color="000000"/>
              <w:bottom w:val="single" w:sz="4" w:space="0" w:color="000000"/>
              <w:right w:val="nil"/>
            </w:tcBorders>
          </w:tcPr>
          <w:p w14:paraId="14F8E19F" w14:textId="09644998" w:rsidR="00D90D7F" w:rsidRPr="002D5CA8" w:rsidRDefault="00D6756E"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(3985,5)</w:t>
            </w:r>
          </w:p>
        </w:tc>
        <w:tc>
          <w:tcPr>
            <w:tcW w:w="1985" w:type="dxa"/>
            <w:tcBorders>
              <w:top w:val="single" w:sz="4" w:space="0" w:color="000000"/>
              <w:left w:val="single" w:sz="4" w:space="0" w:color="000000"/>
              <w:bottom w:val="single" w:sz="4" w:space="0" w:color="000000"/>
              <w:right w:val="single" w:sz="4" w:space="0" w:color="000000"/>
            </w:tcBorders>
          </w:tcPr>
          <w:p w14:paraId="2AF4430A" w14:textId="1898A747" w:rsidR="00D90D7F" w:rsidRPr="002D5CA8" w:rsidRDefault="00D6756E"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(4012,3)</w:t>
            </w:r>
          </w:p>
        </w:tc>
      </w:tr>
      <w:tr w:rsidR="00D90D7F" w:rsidRPr="002D5CA8" w14:paraId="49F428DD" w14:textId="77777777" w:rsidTr="00FA0337">
        <w:tc>
          <w:tcPr>
            <w:tcW w:w="6846" w:type="dxa"/>
            <w:tcBorders>
              <w:top w:val="single" w:sz="4" w:space="0" w:color="000000"/>
              <w:left w:val="single" w:sz="4" w:space="0" w:color="000000"/>
              <w:bottom w:val="single" w:sz="4" w:space="0" w:color="000000"/>
              <w:right w:val="nil"/>
            </w:tcBorders>
          </w:tcPr>
          <w:p w14:paraId="1C1B8B85" w14:textId="77777777" w:rsidR="00D90D7F" w:rsidRPr="002D5CA8" w:rsidRDefault="00D90D7F"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Власний капітал</w:t>
            </w:r>
          </w:p>
        </w:tc>
        <w:tc>
          <w:tcPr>
            <w:tcW w:w="1666" w:type="dxa"/>
            <w:tcBorders>
              <w:top w:val="single" w:sz="4" w:space="0" w:color="000000"/>
              <w:left w:val="single" w:sz="4" w:space="0" w:color="000000"/>
              <w:bottom w:val="single" w:sz="4" w:space="0" w:color="000000"/>
              <w:right w:val="nil"/>
            </w:tcBorders>
          </w:tcPr>
          <w:p w14:paraId="67C4359F" w14:textId="7E6D04C9" w:rsidR="00D90D7F" w:rsidRPr="002D5CA8" w:rsidRDefault="00D6756E"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(2521,9)</w:t>
            </w:r>
          </w:p>
        </w:tc>
        <w:tc>
          <w:tcPr>
            <w:tcW w:w="1985" w:type="dxa"/>
            <w:tcBorders>
              <w:top w:val="single" w:sz="4" w:space="0" w:color="000000"/>
              <w:left w:val="single" w:sz="4" w:space="0" w:color="000000"/>
              <w:bottom w:val="single" w:sz="4" w:space="0" w:color="000000"/>
              <w:right w:val="single" w:sz="4" w:space="0" w:color="000000"/>
            </w:tcBorders>
          </w:tcPr>
          <w:p w14:paraId="6D49F977" w14:textId="645530B9" w:rsidR="00D90D7F" w:rsidRPr="002D5CA8" w:rsidRDefault="00D6756E"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(2548,7)</w:t>
            </w:r>
          </w:p>
        </w:tc>
      </w:tr>
      <w:tr w:rsidR="00D90D7F" w:rsidRPr="002D5CA8" w14:paraId="21EB274A" w14:textId="77777777" w:rsidTr="00FA0337">
        <w:tc>
          <w:tcPr>
            <w:tcW w:w="6846" w:type="dxa"/>
            <w:tcBorders>
              <w:top w:val="single" w:sz="4" w:space="0" w:color="000000"/>
              <w:left w:val="single" w:sz="4" w:space="0" w:color="000000"/>
              <w:bottom w:val="single" w:sz="4" w:space="0" w:color="000000"/>
              <w:right w:val="nil"/>
            </w:tcBorders>
          </w:tcPr>
          <w:p w14:paraId="36D09003" w14:textId="77777777" w:rsidR="00D90D7F" w:rsidRPr="002D5CA8" w:rsidRDefault="00D90D7F"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Зареєстрований (пайовий/статутний) капітал</w:t>
            </w:r>
          </w:p>
        </w:tc>
        <w:tc>
          <w:tcPr>
            <w:tcW w:w="1666" w:type="dxa"/>
            <w:tcBorders>
              <w:top w:val="single" w:sz="4" w:space="0" w:color="000000"/>
              <w:left w:val="single" w:sz="4" w:space="0" w:color="000000"/>
              <w:bottom w:val="single" w:sz="4" w:space="0" w:color="000000"/>
              <w:right w:val="nil"/>
            </w:tcBorders>
          </w:tcPr>
          <w:p w14:paraId="7A3181E0" w14:textId="66052A5C" w:rsidR="00D90D7F" w:rsidRPr="002D5CA8" w:rsidRDefault="00D6756E"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441,2</w:t>
            </w:r>
          </w:p>
        </w:tc>
        <w:tc>
          <w:tcPr>
            <w:tcW w:w="1985" w:type="dxa"/>
            <w:tcBorders>
              <w:top w:val="single" w:sz="4" w:space="0" w:color="000000"/>
              <w:left w:val="single" w:sz="4" w:space="0" w:color="000000"/>
              <w:bottom w:val="single" w:sz="4" w:space="0" w:color="000000"/>
              <w:right w:val="single" w:sz="4" w:space="0" w:color="000000"/>
            </w:tcBorders>
          </w:tcPr>
          <w:p w14:paraId="585076D1" w14:textId="6E029D67" w:rsidR="00D90D7F" w:rsidRPr="002D5CA8" w:rsidRDefault="00D6756E"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441,2</w:t>
            </w:r>
          </w:p>
        </w:tc>
      </w:tr>
      <w:tr w:rsidR="00D90D7F" w:rsidRPr="002D5CA8" w14:paraId="10309B1A" w14:textId="77777777" w:rsidTr="00FA0337">
        <w:tc>
          <w:tcPr>
            <w:tcW w:w="6846" w:type="dxa"/>
            <w:tcBorders>
              <w:top w:val="single" w:sz="4" w:space="0" w:color="000000"/>
              <w:left w:val="single" w:sz="4" w:space="0" w:color="000000"/>
              <w:bottom w:val="single" w:sz="4" w:space="0" w:color="000000"/>
              <w:right w:val="nil"/>
            </w:tcBorders>
          </w:tcPr>
          <w:p w14:paraId="554F02EB" w14:textId="77777777" w:rsidR="00D90D7F" w:rsidRPr="002D5CA8" w:rsidRDefault="00D90D7F"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Довгострокові зобов'язання і забезпечення</w:t>
            </w:r>
          </w:p>
        </w:tc>
        <w:tc>
          <w:tcPr>
            <w:tcW w:w="1666" w:type="dxa"/>
            <w:tcBorders>
              <w:top w:val="single" w:sz="4" w:space="0" w:color="000000"/>
              <w:left w:val="single" w:sz="4" w:space="0" w:color="000000"/>
              <w:bottom w:val="single" w:sz="4" w:space="0" w:color="000000"/>
              <w:right w:val="nil"/>
            </w:tcBorders>
          </w:tcPr>
          <w:p w14:paraId="532FE4AF" w14:textId="755D709A" w:rsidR="00D90D7F" w:rsidRPr="002D5CA8" w:rsidRDefault="00D6756E"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w:t>
            </w:r>
          </w:p>
        </w:tc>
        <w:tc>
          <w:tcPr>
            <w:tcW w:w="1985" w:type="dxa"/>
            <w:tcBorders>
              <w:top w:val="single" w:sz="4" w:space="0" w:color="000000"/>
              <w:left w:val="single" w:sz="4" w:space="0" w:color="000000"/>
              <w:bottom w:val="single" w:sz="4" w:space="0" w:color="000000"/>
              <w:right w:val="single" w:sz="4" w:space="0" w:color="000000"/>
            </w:tcBorders>
          </w:tcPr>
          <w:p w14:paraId="6F64FC51" w14:textId="1CB5AB46" w:rsidR="00D90D7F" w:rsidRPr="002D5CA8" w:rsidRDefault="00D6756E"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w:t>
            </w:r>
          </w:p>
        </w:tc>
      </w:tr>
      <w:tr w:rsidR="00D90D7F" w:rsidRPr="002D5CA8" w14:paraId="3683453D" w14:textId="77777777" w:rsidTr="00FA0337">
        <w:tc>
          <w:tcPr>
            <w:tcW w:w="6846" w:type="dxa"/>
            <w:tcBorders>
              <w:top w:val="single" w:sz="4" w:space="0" w:color="000000"/>
              <w:left w:val="single" w:sz="4" w:space="0" w:color="000000"/>
              <w:bottom w:val="single" w:sz="4" w:space="0" w:color="000000"/>
              <w:right w:val="nil"/>
            </w:tcBorders>
          </w:tcPr>
          <w:p w14:paraId="33BAE8AC" w14:textId="77777777" w:rsidR="00D90D7F" w:rsidRPr="002D5CA8" w:rsidRDefault="00D90D7F"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Поточні зобов'язання і забезпечення</w:t>
            </w:r>
          </w:p>
        </w:tc>
        <w:tc>
          <w:tcPr>
            <w:tcW w:w="1666" w:type="dxa"/>
            <w:tcBorders>
              <w:top w:val="single" w:sz="4" w:space="0" w:color="000000"/>
              <w:left w:val="single" w:sz="4" w:space="0" w:color="000000"/>
              <w:bottom w:val="single" w:sz="4" w:space="0" w:color="000000"/>
              <w:right w:val="nil"/>
            </w:tcBorders>
          </w:tcPr>
          <w:p w14:paraId="247CD91D" w14:textId="30909018" w:rsidR="00D90D7F" w:rsidRPr="002D5CA8" w:rsidRDefault="00984519"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16453,7</w:t>
            </w:r>
          </w:p>
        </w:tc>
        <w:tc>
          <w:tcPr>
            <w:tcW w:w="1985" w:type="dxa"/>
            <w:tcBorders>
              <w:top w:val="single" w:sz="4" w:space="0" w:color="000000"/>
              <w:left w:val="single" w:sz="4" w:space="0" w:color="000000"/>
              <w:bottom w:val="single" w:sz="4" w:space="0" w:color="000000"/>
              <w:right w:val="single" w:sz="4" w:space="0" w:color="000000"/>
            </w:tcBorders>
          </w:tcPr>
          <w:p w14:paraId="64A20413" w14:textId="54EC6E07" w:rsidR="00D90D7F" w:rsidRPr="002D5CA8" w:rsidRDefault="00984519"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33593,6</w:t>
            </w:r>
          </w:p>
        </w:tc>
      </w:tr>
      <w:tr w:rsidR="00D90D7F" w:rsidRPr="002D5CA8" w14:paraId="7673C8FE" w14:textId="77777777" w:rsidTr="00FA0337">
        <w:tc>
          <w:tcPr>
            <w:tcW w:w="6846" w:type="dxa"/>
            <w:tcBorders>
              <w:top w:val="single" w:sz="4" w:space="0" w:color="000000"/>
              <w:left w:val="single" w:sz="4" w:space="0" w:color="000000"/>
              <w:bottom w:val="single" w:sz="4" w:space="0" w:color="000000"/>
              <w:right w:val="nil"/>
            </w:tcBorders>
          </w:tcPr>
          <w:p w14:paraId="6504040F" w14:textId="77777777" w:rsidR="00D90D7F" w:rsidRPr="002D5CA8" w:rsidRDefault="00D90D7F"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Чистий фінансовий результат: прибуток (збиток)</w:t>
            </w:r>
          </w:p>
        </w:tc>
        <w:tc>
          <w:tcPr>
            <w:tcW w:w="1666" w:type="dxa"/>
            <w:tcBorders>
              <w:top w:val="single" w:sz="4" w:space="0" w:color="000000"/>
              <w:left w:val="single" w:sz="4" w:space="0" w:color="000000"/>
              <w:bottom w:val="single" w:sz="4" w:space="0" w:color="000000"/>
              <w:right w:val="nil"/>
            </w:tcBorders>
          </w:tcPr>
          <w:p w14:paraId="661C978D" w14:textId="68DCE19B" w:rsidR="00D90D7F" w:rsidRPr="002D5CA8" w:rsidRDefault="00984519"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22,0</w:t>
            </w:r>
          </w:p>
        </w:tc>
        <w:tc>
          <w:tcPr>
            <w:tcW w:w="1985" w:type="dxa"/>
            <w:tcBorders>
              <w:top w:val="single" w:sz="4" w:space="0" w:color="000000"/>
              <w:left w:val="single" w:sz="4" w:space="0" w:color="000000"/>
              <w:bottom w:val="single" w:sz="4" w:space="0" w:color="000000"/>
              <w:right w:val="single" w:sz="4" w:space="0" w:color="000000"/>
            </w:tcBorders>
          </w:tcPr>
          <w:p w14:paraId="71EEEFD6" w14:textId="734D0750" w:rsidR="00D90D7F" w:rsidRPr="002D5CA8" w:rsidRDefault="00984519"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15,7</w:t>
            </w:r>
          </w:p>
        </w:tc>
      </w:tr>
      <w:tr w:rsidR="00D90D7F" w:rsidRPr="002D5CA8" w14:paraId="09D4D3EF" w14:textId="77777777" w:rsidTr="00FA0337">
        <w:tc>
          <w:tcPr>
            <w:tcW w:w="6846" w:type="dxa"/>
            <w:tcBorders>
              <w:top w:val="single" w:sz="4" w:space="0" w:color="000000"/>
              <w:left w:val="single" w:sz="4" w:space="0" w:color="000000"/>
              <w:bottom w:val="single" w:sz="4" w:space="0" w:color="000000"/>
              <w:right w:val="nil"/>
            </w:tcBorders>
          </w:tcPr>
          <w:p w14:paraId="52F2B9F9" w14:textId="77777777" w:rsidR="00D90D7F" w:rsidRPr="002D5CA8" w:rsidRDefault="00D90D7F"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Середньорічна кількість акцій (шт.)</w:t>
            </w:r>
          </w:p>
        </w:tc>
        <w:tc>
          <w:tcPr>
            <w:tcW w:w="1666" w:type="dxa"/>
            <w:tcBorders>
              <w:top w:val="single" w:sz="4" w:space="0" w:color="000000"/>
              <w:left w:val="single" w:sz="4" w:space="0" w:color="000000"/>
              <w:bottom w:val="single" w:sz="4" w:space="0" w:color="000000"/>
              <w:right w:val="nil"/>
            </w:tcBorders>
          </w:tcPr>
          <w:p w14:paraId="44D56F7B" w14:textId="0A7AA4F9" w:rsidR="00D90D7F" w:rsidRPr="002D5CA8" w:rsidRDefault="007C153B"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w:t>
            </w:r>
          </w:p>
        </w:tc>
        <w:tc>
          <w:tcPr>
            <w:tcW w:w="1985" w:type="dxa"/>
            <w:tcBorders>
              <w:top w:val="single" w:sz="4" w:space="0" w:color="000000"/>
              <w:left w:val="single" w:sz="4" w:space="0" w:color="000000"/>
              <w:bottom w:val="single" w:sz="4" w:space="0" w:color="000000"/>
              <w:right w:val="single" w:sz="4" w:space="0" w:color="000000"/>
            </w:tcBorders>
          </w:tcPr>
          <w:p w14:paraId="4B229C59" w14:textId="1E178F52" w:rsidR="00D90D7F" w:rsidRPr="002D5CA8" w:rsidRDefault="007C153B"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w:t>
            </w:r>
          </w:p>
        </w:tc>
      </w:tr>
      <w:tr w:rsidR="00D90D7F" w:rsidRPr="002D5CA8" w14:paraId="2E15382E" w14:textId="77777777" w:rsidTr="00FA0337">
        <w:tc>
          <w:tcPr>
            <w:tcW w:w="6846" w:type="dxa"/>
            <w:tcBorders>
              <w:top w:val="single" w:sz="4" w:space="0" w:color="000000"/>
              <w:left w:val="single" w:sz="4" w:space="0" w:color="000000"/>
              <w:bottom w:val="single" w:sz="4" w:space="0" w:color="000000"/>
              <w:right w:val="nil"/>
            </w:tcBorders>
          </w:tcPr>
          <w:p w14:paraId="44D323E2" w14:textId="77777777" w:rsidR="00D90D7F" w:rsidRPr="002D5CA8" w:rsidRDefault="00D90D7F"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Чистий прибуток (збиток) на одну просту акцію (грн.)</w:t>
            </w:r>
          </w:p>
        </w:tc>
        <w:tc>
          <w:tcPr>
            <w:tcW w:w="1666" w:type="dxa"/>
            <w:tcBorders>
              <w:top w:val="single" w:sz="4" w:space="0" w:color="000000"/>
              <w:left w:val="single" w:sz="4" w:space="0" w:color="000000"/>
              <w:bottom w:val="single" w:sz="4" w:space="0" w:color="000000"/>
              <w:right w:val="nil"/>
            </w:tcBorders>
          </w:tcPr>
          <w:p w14:paraId="73146772" w14:textId="49065A7E" w:rsidR="00D90D7F" w:rsidRPr="002D5CA8" w:rsidRDefault="007C153B"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w:t>
            </w:r>
          </w:p>
        </w:tc>
        <w:tc>
          <w:tcPr>
            <w:tcW w:w="1985" w:type="dxa"/>
            <w:tcBorders>
              <w:top w:val="single" w:sz="4" w:space="0" w:color="000000"/>
              <w:left w:val="single" w:sz="4" w:space="0" w:color="000000"/>
              <w:bottom w:val="single" w:sz="4" w:space="0" w:color="000000"/>
              <w:right w:val="single" w:sz="4" w:space="0" w:color="000000"/>
            </w:tcBorders>
          </w:tcPr>
          <w:p w14:paraId="70D17227" w14:textId="13CA7CC0" w:rsidR="00D90D7F" w:rsidRPr="002D5CA8" w:rsidRDefault="007C153B"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w:t>
            </w:r>
          </w:p>
        </w:tc>
      </w:tr>
    </w:tbl>
    <w:p w14:paraId="7F1919D8" w14:textId="6676707B" w:rsidR="00D90D7F" w:rsidRDefault="00D90D7F" w:rsidP="007C153B">
      <w:pPr>
        <w:spacing w:after="0" w:line="240" w:lineRule="auto"/>
        <w:jc w:val="right"/>
        <w:rPr>
          <w:rFonts w:ascii="Times New Roman" w:hAnsi="Times New Roman"/>
          <w:color w:val="000000" w:themeColor="text1"/>
          <w:sz w:val="20"/>
          <w:szCs w:val="20"/>
          <w:lang w:val="uk-UA"/>
        </w:rPr>
      </w:pPr>
    </w:p>
    <w:p w14:paraId="68C5FFA3" w14:textId="0EED1212" w:rsidR="007C153B" w:rsidRDefault="007C153B" w:rsidP="007C153B">
      <w:pPr>
        <w:spacing w:after="0" w:line="240" w:lineRule="auto"/>
        <w:jc w:val="right"/>
        <w:rPr>
          <w:rFonts w:ascii="Times New Roman" w:hAnsi="Times New Roman"/>
          <w:color w:val="000000" w:themeColor="text1"/>
          <w:sz w:val="20"/>
          <w:szCs w:val="20"/>
          <w:lang w:val="uk-UA"/>
        </w:rPr>
      </w:pPr>
    </w:p>
    <w:p w14:paraId="63F7897A" w14:textId="023C1326" w:rsidR="007C153B" w:rsidRPr="002D5CA8" w:rsidRDefault="007C153B" w:rsidP="007C153B">
      <w:pPr>
        <w:pStyle w:val="a6"/>
        <w:spacing w:after="0" w:line="240" w:lineRule="auto"/>
        <w:ind w:left="0" w:firstLine="709"/>
        <w:jc w:val="center"/>
        <w:rPr>
          <w:rFonts w:ascii="Times New Roman" w:hAnsi="Times New Roman"/>
          <w:color w:val="000000" w:themeColor="text1"/>
          <w:sz w:val="20"/>
          <w:szCs w:val="20"/>
          <w:lang w:val="uk-UA"/>
        </w:rPr>
      </w:pPr>
      <w:r w:rsidRPr="002D5CA8">
        <w:rPr>
          <w:rFonts w:ascii="Times New Roman" w:hAnsi="Times New Roman"/>
          <w:b/>
          <w:bCs/>
          <w:color w:val="000000" w:themeColor="text1"/>
          <w:sz w:val="20"/>
          <w:szCs w:val="20"/>
          <w:lang w:val="uk-UA"/>
        </w:rPr>
        <w:t>Основні показники фінансово-господарської діяльності (тис.грн.) за 202</w:t>
      </w:r>
      <w:r>
        <w:rPr>
          <w:rFonts w:ascii="Times New Roman" w:hAnsi="Times New Roman"/>
          <w:b/>
          <w:bCs/>
          <w:color w:val="000000" w:themeColor="text1"/>
          <w:sz w:val="20"/>
          <w:szCs w:val="20"/>
          <w:lang w:val="uk-UA"/>
        </w:rPr>
        <w:t>2</w:t>
      </w:r>
      <w:r w:rsidRPr="002D5CA8">
        <w:rPr>
          <w:rFonts w:ascii="Times New Roman" w:hAnsi="Times New Roman"/>
          <w:b/>
          <w:bCs/>
          <w:color w:val="000000" w:themeColor="text1"/>
          <w:sz w:val="20"/>
          <w:szCs w:val="20"/>
          <w:lang w:val="uk-UA"/>
        </w:rPr>
        <w:t xml:space="preserve"> рік</w:t>
      </w:r>
    </w:p>
    <w:p w14:paraId="2A620A27" w14:textId="77777777" w:rsidR="007C153B" w:rsidRPr="002D5CA8" w:rsidRDefault="007C153B" w:rsidP="007C153B">
      <w:pPr>
        <w:spacing w:after="0" w:line="240" w:lineRule="auto"/>
        <w:jc w:val="right"/>
        <w:rPr>
          <w:rFonts w:ascii="Times New Roman" w:hAnsi="Times New Roman"/>
          <w:color w:val="000000" w:themeColor="text1"/>
          <w:sz w:val="20"/>
          <w:szCs w:val="20"/>
          <w:shd w:val="clear" w:color="auto" w:fill="FFFFFF"/>
          <w:lang w:val="uk-UA"/>
        </w:rPr>
      </w:pPr>
    </w:p>
    <w:tbl>
      <w:tblPr>
        <w:tblW w:w="0" w:type="auto"/>
        <w:tblInd w:w="-12" w:type="dxa"/>
        <w:tblLayout w:type="fixed"/>
        <w:tblCellMar>
          <w:left w:w="30" w:type="dxa"/>
          <w:right w:w="30" w:type="dxa"/>
        </w:tblCellMar>
        <w:tblLook w:val="0000" w:firstRow="0" w:lastRow="0" w:firstColumn="0" w:lastColumn="0" w:noHBand="0" w:noVBand="0"/>
      </w:tblPr>
      <w:tblGrid>
        <w:gridCol w:w="6846"/>
        <w:gridCol w:w="1666"/>
        <w:gridCol w:w="1985"/>
      </w:tblGrid>
      <w:tr w:rsidR="007C153B" w:rsidRPr="002D5CA8" w14:paraId="1DB01618" w14:textId="77777777" w:rsidTr="00BA6884">
        <w:trPr>
          <w:cantSplit/>
          <w:trHeight w:val="247"/>
        </w:trPr>
        <w:tc>
          <w:tcPr>
            <w:tcW w:w="6846" w:type="dxa"/>
            <w:vMerge w:val="restart"/>
            <w:tcBorders>
              <w:top w:val="single" w:sz="4" w:space="0" w:color="000000"/>
              <w:left w:val="single" w:sz="4" w:space="0" w:color="000000"/>
              <w:bottom w:val="single" w:sz="4" w:space="0" w:color="000000"/>
              <w:right w:val="nil"/>
            </w:tcBorders>
          </w:tcPr>
          <w:p w14:paraId="0E2C452D" w14:textId="77777777" w:rsidR="007C153B" w:rsidRPr="002D5CA8" w:rsidRDefault="007C153B" w:rsidP="007C153B">
            <w:pPr>
              <w:widowControl w:val="0"/>
              <w:autoSpaceDE w:val="0"/>
              <w:autoSpaceDN w:val="0"/>
              <w:adjustRightInd w:val="0"/>
              <w:snapToGrid w:val="0"/>
              <w:spacing w:after="0" w:line="240" w:lineRule="auto"/>
              <w:jc w:val="center"/>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Найменування показника</w:t>
            </w:r>
          </w:p>
        </w:tc>
        <w:tc>
          <w:tcPr>
            <w:tcW w:w="3651" w:type="dxa"/>
            <w:gridSpan w:val="2"/>
            <w:tcBorders>
              <w:top w:val="single" w:sz="4" w:space="0" w:color="000000"/>
              <w:left w:val="single" w:sz="4" w:space="0" w:color="000000"/>
              <w:bottom w:val="single" w:sz="4" w:space="0" w:color="000000"/>
              <w:right w:val="single" w:sz="4" w:space="0" w:color="000000"/>
            </w:tcBorders>
            <w:vAlign w:val="center"/>
          </w:tcPr>
          <w:p w14:paraId="53667C01" w14:textId="77777777" w:rsidR="007C153B" w:rsidRPr="002D5CA8" w:rsidRDefault="007C153B" w:rsidP="007C153B">
            <w:pPr>
              <w:widowControl w:val="0"/>
              <w:autoSpaceDE w:val="0"/>
              <w:autoSpaceDN w:val="0"/>
              <w:adjustRightInd w:val="0"/>
              <w:snapToGrid w:val="0"/>
              <w:spacing w:after="0" w:line="240" w:lineRule="auto"/>
              <w:jc w:val="center"/>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період</w:t>
            </w:r>
          </w:p>
        </w:tc>
      </w:tr>
      <w:tr w:rsidR="007C153B" w:rsidRPr="002D5CA8" w14:paraId="1D663DDC" w14:textId="77777777" w:rsidTr="00BA6884">
        <w:trPr>
          <w:cantSplit/>
          <w:trHeight w:val="58"/>
        </w:trPr>
        <w:tc>
          <w:tcPr>
            <w:tcW w:w="6846" w:type="dxa"/>
            <w:vMerge/>
            <w:tcBorders>
              <w:top w:val="single" w:sz="4" w:space="0" w:color="000000"/>
              <w:left w:val="single" w:sz="4" w:space="0" w:color="000000"/>
              <w:bottom w:val="single" w:sz="4" w:space="0" w:color="000000"/>
              <w:right w:val="nil"/>
            </w:tcBorders>
            <w:vAlign w:val="center"/>
          </w:tcPr>
          <w:p w14:paraId="074C677F" w14:textId="77777777" w:rsidR="007C153B" w:rsidRPr="002D5CA8" w:rsidRDefault="007C153B" w:rsidP="007C153B">
            <w:pPr>
              <w:spacing w:after="0" w:line="240" w:lineRule="auto"/>
              <w:jc w:val="left"/>
              <w:rPr>
                <w:rFonts w:ascii="Times New Roman" w:eastAsia="Times New Roman" w:hAnsi="Times New Roman"/>
                <w:color w:val="000000" w:themeColor="text1"/>
                <w:sz w:val="20"/>
                <w:szCs w:val="20"/>
                <w:lang w:val="uk-UA" w:eastAsia="ru-RU"/>
              </w:rPr>
            </w:pPr>
          </w:p>
        </w:tc>
        <w:tc>
          <w:tcPr>
            <w:tcW w:w="1666" w:type="dxa"/>
            <w:tcBorders>
              <w:top w:val="single" w:sz="4" w:space="0" w:color="000000"/>
              <w:left w:val="single" w:sz="4" w:space="0" w:color="000000"/>
              <w:bottom w:val="single" w:sz="4" w:space="0" w:color="000000"/>
              <w:right w:val="nil"/>
            </w:tcBorders>
          </w:tcPr>
          <w:p w14:paraId="192B1F46" w14:textId="77777777" w:rsidR="007C153B" w:rsidRPr="002D5CA8" w:rsidRDefault="007C153B" w:rsidP="007C153B">
            <w:pPr>
              <w:widowControl w:val="0"/>
              <w:autoSpaceDE w:val="0"/>
              <w:autoSpaceDN w:val="0"/>
              <w:adjustRightInd w:val="0"/>
              <w:snapToGrid w:val="0"/>
              <w:spacing w:after="0" w:line="240" w:lineRule="auto"/>
              <w:jc w:val="center"/>
              <w:rPr>
                <w:rFonts w:ascii="Times New Roman" w:eastAsia="Times New Roman" w:hAnsi="Times New Roman"/>
                <w:color w:val="000000" w:themeColor="text1"/>
                <w:sz w:val="20"/>
                <w:szCs w:val="20"/>
                <w:lang w:val="uk-UA" w:eastAsia="ru-RU"/>
              </w:rPr>
            </w:pPr>
            <w:r w:rsidRPr="002D5CA8">
              <w:rPr>
                <w:rFonts w:ascii="Times New Roman" w:hAnsi="Times New Roman"/>
                <w:b/>
                <w:color w:val="000000" w:themeColor="text1"/>
                <w:sz w:val="20"/>
                <w:szCs w:val="20"/>
                <w:lang w:val="uk-UA"/>
              </w:rPr>
              <w:t>звітний</w:t>
            </w:r>
          </w:p>
        </w:tc>
        <w:tc>
          <w:tcPr>
            <w:tcW w:w="1985" w:type="dxa"/>
            <w:tcBorders>
              <w:top w:val="single" w:sz="4" w:space="0" w:color="000000"/>
              <w:left w:val="single" w:sz="4" w:space="0" w:color="000000"/>
              <w:bottom w:val="single" w:sz="4" w:space="0" w:color="000000"/>
              <w:right w:val="single" w:sz="4" w:space="0" w:color="000000"/>
            </w:tcBorders>
          </w:tcPr>
          <w:p w14:paraId="265B7362" w14:textId="77777777" w:rsidR="007C153B" w:rsidRPr="002D5CA8" w:rsidRDefault="007C153B" w:rsidP="007C153B">
            <w:pPr>
              <w:widowControl w:val="0"/>
              <w:autoSpaceDE w:val="0"/>
              <w:autoSpaceDN w:val="0"/>
              <w:adjustRightInd w:val="0"/>
              <w:snapToGrid w:val="0"/>
              <w:spacing w:after="0" w:line="240" w:lineRule="auto"/>
              <w:jc w:val="center"/>
              <w:rPr>
                <w:rFonts w:ascii="Times New Roman" w:eastAsia="Times New Roman" w:hAnsi="Times New Roman"/>
                <w:color w:val="000000" w:themeColor="text1"/>
                <w:sz w:val="20"/>
                <w:szCs w:val="20"/>
                <w:lang w:val="uk-UA" w:eastAsia="ru-RU"/>
              </w:rPr>
            </w:pPr>
            <w:r w:rsidRPr="002D5CA8">
              <w:rPr>
                <w:rFonts w:ascii="Times New Roman" w:hAnsi="Times New Roman"/>
                <w:b/>
                <w:color w:val="000000" w:themeColor="text1"/>
                <w:sz w:val="20"/>
                <w:szCs w:val="20"/>
                <w:lang w:val="uk-UA"/>
              </w:rPr>
              <w:t>попередній</w:t>
            </w:r>
          </w:p>
        </w:tc>
      </w:tr>
      <w:tr w:rsidR="007C153B" w:rsidRPr="002D5CA8" w14:paraId="3E0BAE50" w14:textId="77777777" w:rsidTr="00BA6884">
        <w:trPr>
          <w:trHeight w:val="58"/>
        </w:trPr>
        <w:tc>
          <w:tcPr>
            <w:tcW w:w="6846" w:type="dxa"/>
            <w:tcBorders>
              <w:top w:val="single" w:sz="4" w:space="0" w:color="000000"/>
              <w:left w:val="single" w:sz="4" w:space="0" w:color="000000"/>
              <w:bottom w:val="single" w:sz="4" w:space="0" w:color="000000"/>
              <w:right w:val="nil"/>
            </w:tcBorders>
          </w:tcPr>
          <w:p w14:paraId="765FF0CB" w14:textId="77777777" w:rsidR="007C153B" w:rsidRPr="002D5CA8" w:rsidRDefault="007C153B"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Усього активів</w:t>
            </w:r>
          </w:p>
        </w:tc>
        <w:tc>
          <w:tcPr>
            <w:tcW w:w="1666" w:type="dxa"/>
            <w:tcBorders>
              <w:top w:val="single" w:sz="4" w:space="0" w:color="000000"/>
              <w:left w:val="single" w:sz="4" w:space="0" w:color="000000"/>
              <w:bottom w:val="single" w:sz="4" w:space="0" w:color="000000"/>
              <w:right w:val="nil"/>
            </w:tcBorders>
          </w:tcPr>
          <w:p w14:paraId="59A58DB6" w14:textId="25C5DED3" w:rsidR="007C153B" w:rsidRPr="00D6756E" w:rsidRDefault="007C153B"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13500,5</w:t>
            </w:r>
          </w:p>
        </w:tc>
        <w:tc>
          <w:tcPr>
            <w:tcW w:w="1985" w:type="dxa"/>
            <w:tcBorders>
              <w:top w:val="single" w:sz="4" w:space="0" w:color="000000"/>
              <w:left w:val="single" w:sz="4" w:space="0" w:color="000000"/>
              <w:bottom w:val="single" w:sz="4" w:space="0" w:color="000000"/>
              <w:right w:val="single" w:sz="4" w:space="0" w:color="000000"/>
            </w:tcBorders>
          </w:tcPr>
          <w:p w14:paraId="3F3A6399" w14:textId="1738FAD8" w:rsidR="007C153B" w:rsidRPr="002D5CA8" w:rsidRDefault="007C153B"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13931,8</w:t>
            </w:r>
          </w:p>
        </w:tc>
      </w:tr>
      <w:tr w:rsidR="007C153B" w:rsidRPr="002D5CA8" w14:paraId="13F3588A" w14:textId="77777777" w:rsidTr="00BA6884">
        <w:tc>
          <w:tcPr>
            <w:tcW w:w="6846" w:type="dxa"/>
            <w:tcBorders>
              <w:top w:val="single" w:sz="4" w:space="0" w:color="000000"/>
              <w:left w:val="single" w:sz="4" w:space="0" w:color="000000"/>
              <w:bottom w:val="single" w:sz="4" w:space="0" w:color="000000"/>
              <w:right w:val="nil"/>
            </w:tcBorders>
          </w:tcPr>
          <w:p w14:paraId="612B02B6" w14:textId="77777777" w:rsidR="007C153B" w:rsidRPr="002D5CA8" w:rsidRDefault="007C153B"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Основні засоби (за залишковою вартістю)</w:t>
            </w:r>
          </w:p>
        </w:tc>
        <w:tc>
          <w:tcPr>
            <w:tcW w:w="1666" w:type="dxa"/>
            <w:tcBorders>
              <w:top w:val="single" w:sz="4" w:space="0" w:color="000000"/>
              <w:left w:val="single" w:sz="4" w:space="0" w:color="000000"/>
              <w:bottom w:val="single" w:sz="4" w:space="0" w:color="000000"/>
              <w:right w:val="nil"/>
            </w:tcBorders>
          </w:tcPr>
          <w:p w14:paraId="4A13DD2E" w14:textId="5860431F" w:rsidR="007C153B" w:rsidRPr="002D5CA8" w:rsidRDefault="007C153B"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1343,3</w:t>
            </w:r>
          </w:p>
        </w:tc>
        <w:tc>
          <w:tcPr>
            <w:tcW w:w="1985" w:type="dxa"/>
            <w:tcBorders>
              <w:top w:val="single" w:sz="4" w:space="0" w:color="000000"/>
              <w:left w:val="single" w:sz="4" w:space="0" w:color="000000"/>
              <w:bottom w:val="single" w:sz="4" w:space="0" w:color="000000"/>
              <w:right w:val="single" w:sz="4" w:space="0" w:color="000000"/>
            </w:tcBorders>
          </w:tcPr>
          <w:p w14:paraId="7718F81D" w14:textId="4BA57790" w:rsidR="007C153B" w:rsidRPr="002D5CA8" w:rsidRDefault="007C153B"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1387,4</w:t>
            </w:r>
          </w:p>
        </w:tc>
      </w:tr>
      <w:tr w:rsidR="007C153B" w:rsidRPr="002D5CA8" w14:paraId="2DA5678E" w14:textId="77777777" w:rsidTr="00BA6884">
        <w:tc>
          <w:tcPr>
            <w:tcW w:w="6846" w:type="dxa"/>
            <w:tcBorders>
              <w:top w:val="single" w:sz="4" w:space="0" w:color="000000"/>
              <w:left w:val="single" w:sz="4" w:space="0" w:color="000000"/>
              <w:bottom w:val="single" w:sz="4" w:space="0" w:color="000000"/>
              <w:right w:val="nil"/>
            </w:tcBorders>
          </w:tcPr>
          <w:p w14:paraId="79985E1A" w14:textId="77777777" w:rsidR="007C153B" w:rsidRPr="002D5CA8" w:rsidRDefault="007C153B"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hAnsi="Times New Roman"/>
                <w:color w:val="000000" w:themeColor="text1"/>
                <w:sz w:val="20"/>
                <w:szCs w:val="20"/>
                <w:lang w:val="uk-UA"/>
              </w:rPr>
              <w:t>Запаси</w:t>
            </w:r>
          </w:p>
        </w:tc>
        <w:tc>
          <w:tcPr>
            <w:tcW w:w="1666" w:type="dxa"/>
            <w:tcBorders>
              <w:top w:val="single" w:sz="4" w:space="0" w:color="000000"/>
              <w:left w:val="single" w:sz="4" w:space="0" w:color="000000"/>
              <w:bottom w:val="single" w:sz="4" w:space="0" w:color="000000"/>
              <w:right w:val="nil"/>
            </w:tcBorders>
          </w:tcPr>
          <w:p w14:paraId="655EFF95" w14:textId="5A544A15" w:rsidR="007C153B" w:rsidRPr="002D5CA8" w:rsidRDefault="007C153B"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2500,5</w:t>
            </w:r>
          </w:p>
        </w:tc>
        <w:tc>
          <w:tcPr>
            <w:tcW w:w="1985" w:type="dxa"/>
            <w:tcBorders>
              <w:top w:val="single" w:sz="4" w:space="0" w:color="000000"/>
              <w:left w:val="single" w:sz="4" w:space="0" w:color="000000"/>
              <w:bottom w:val="single" w:sz="4" w:space="0" w:color="000000"/>
              <w:right w:val="single" w:sz="4" w:space="0" w:color="000000"/>
            </w:tcBorders>
          </w:tcPr>
          <w:p w14:paraId="087FE5F4" w14:textId="5882C907" w:rsidR="007C153B" w:rsidRPr="002D5CA8" w:rsidRDefault="007C153B"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79,8</w:t>
            </w:r>
          </w:p>
        </w:tc>
      </w:tr>
      <w:tr w:rsidR="007C153B" w:rsidRPr="002D5CA8" w14:paraId="498FB867" w14:textId="77777777" w:rsidTr="00BA6884">
        <w:tc>
          <w:tcPr>
            <w:tcW w:w="6846" w:type="dxa"/>
            <w:tcBorders>
              <w:top w:val="single" w:sz="4" w:space="0" w:color="000000"/>
              <w:left w:val="single" w:sz="4" w:space="0" w:color="000000"/>
              <w:bottom w:val="single" w:sz="4" w:space="0" w:color="000000"/>
              <w:right w:val="nil"/>
            </w:tcBorders>
          </w:tcPr>
          <w:p w14:paraId="3D8288FB" w14:textId="77777777" w:rsidR="007C153B" w:rsidRPr="002D5CA8" w:rsidRDefault="007C153B"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 xml:space="preserve">Сумарна дебіторська заборгованість </w:t>
            </w:r>
          </w:p>
        </w:tc>
        <w:tc>
          <w:tcPr>
            <w:tcW w:w="1666" w:type="dxa"/>
            <w:tcBorders>
              <w:top w:val="single" w:sz="4" w:space="0" w:color="000000"/>
              <w:left w:val="single" w:sz="4" w:space="0" w:color="000000"/>
              <w:bottom w:val="single" w:sz="4" w:space="0" w:color="000000"/>
              <w:right w:val="nil"/>
            </w:tcBorders>
          </w:tcPr>
          <w:p w14:paraId="53CDC938" w14:textId="3858E64F" w:rsidR="007C153B" w:rsidRPr="002D5CA8" w:rsidRDefault="007C153B"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1464</w:t>
            </w:r>
            <w:r w:rsidR="00D605C5">
              <w:rPr>
                <w:rFonts w:ascii="Times New Roman" w:eastAsia="Times New Roman" w:hAnsi="Times New Roman" w:cs="Times New Roman"/>
                <w:color w:val="000000" w:themeColor="text1"/>
                <w:kern w:val="0"/>
                <w:sz w:val="20"/>
                <w:szCs w:val="20"/>
                <w:lang w:eastAsia="ru-RU" w:bidi="ar-SA"/>
              </w:rPr>
              <w:t>,3</w:t>
            </w:r>
          </w:p>
        </w:tc>
        <w:tc>
          <w:tcPr>
            <w:tcW w:w="1985" w:type="dxa"/>
            <w:tcBorders>
              <w:top w:val="single" w:sz="4" w:space="0" w:color="000000"/>
              <w:left w:val="single" w:sz="4" w:space="0" w:color="000000"/>
              <w:bottom w:val="single" w:sz="4" w:space="0" w:color="000000"/>
              <w:right w:val="single" w:sz="4" w:space="0" w:color="000000"/>
            </w:tcBorders>
          </w:tcPr>
          <w:p w14:paraId="18AD407D" w14:textId="67BF9B29" w:rsidR="007C153B" w:rsidRPr="002D5CA8" w:rsidRDefault="00D605C5"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2983,6</w:t>
            </w:r>
          </w:p>
        </w:tc>
      </w:tr>
      <w:tr w:rsidR="007C153B" w:rsidRPr="002D5CA8" w14:paraId="5DAA42E2" w14:textId="77777777" w:rsidTr="00BA6884">
        <w:tc>
          <w:tcPr>
            <w:tcW w:w="6846" w:type="dxa"/>
            <w:tcBorders>
              <w:top w:val="single" w:sz="4" w:space="0" w:color="000000"/>
              <w:left w:val="single" w:sz="4" w:space="0" w:color="000000"/>
              <w:bottom w:val="single" w:sz="4" w:space="0" w:color="000000"/>
              <w:right w:val="nil"/>
            </w:tcBorders>
          </w:tcPr>
          <w:p w14:paraId="29A21BB7" w14:textId="77777777" w:rsidR="007C153B" w:rsidRPr="002D5CA8" w:rsidRDefault="007C153B"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Гроші та їх еквіваленти</w:t>
            </w:r>
          </w:p>
        </w:tc>
        <w:tc>
          <w:tcPr>
            <w:tcW w:w="1666" w:type="dxa"/>
            <w:tcBorders>
              <w:top w:val="single" w:sz="4" w:space="0" w:color="000000"/>
              <w:left w:val="single" w:sz="4" w:space="0" w:color="000000"/>
              <w:bottom w:val="single" w:sz="4" w:space="0" w:color="000000"/>
              <w:right w:val="nil"/>
            </w:tcBorders>
          </w:tcPr>
          <w:p w14:paraId="4B0DFC38" w14:textId="06F2BAF1" w:rsidR="007C153B" w:rsidRPr="002D5CA8" w:rsidRDefault="00D605C5"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269,3</w:t>
            </w:r>
          </w:p>
        </w:tc>
        <w:tc>
          <w:tcPr>
            <w:tcW w:w="1985" w:type="dxa"/>
            <w:tcBorders>
              <w:top w:val="single" w:sz="4" w:space="0" w:color="000000"/>
              <w:left w:val="single" w:sz="4" w:space="0" w:color="000000"/>
              <w:bottom w:val="single" w:sz="4" w:space="0" w:color="000000"/>
              <w:right w:val="single" w:sz="4" w:space="0" w:color="000000"/>
            </w:tcBorders>
          </w:tcPr>
          <w:p w14:paraId="7291C7C8" w14:textId="5CE6F46C" w:rsidR="007C153B" w:rsidRPr="002D5CA8" w:rsidRDefault="00D605C5"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865,7</w:t>
            </w:r>
          </w:p>
        </w:tc>
      </w:tr>
      <w:tr w:rsidR="007C153B" w:rsidRPr="002D5CA8" w14:paraId="5390E9EA" w14:textId="77777777" w:rsidTr="00BA6884">
        <w:tc>
          <w:tcPr>
            <w:tcW w:w="6846" w:type="dxa"/>
            <w:tcBorders>
              <w:top w:val="single" w:sz="4" w:space="0" w:color="000000"/>
              <w:left w:val="single" w:sz="4" w:space="0" w:color="000000"/>
              <w:bottom w:val="single" w:sz="4" w:space="0" w:color="000000"/>
              <w:right w:val="nil"/>
            </w:tcBorders>
          </w:tcPr>
          <w:p w14:paraId="67D4C26C" w14:textId="77777777" w:rsidR="007C153B" w:rsidRPr="002D5CA8" w:rsidRDefault="007C153B"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Нерозподілений прибуток (непокритий збиток)</w:t>
            </w:r>
          </w:p>
        </w:tc>
        <w:tc>
          <w:tcPr>
            <w:tcW w:w="1666" w:type="dxa"/>
            <w:tcBorders>
              <w:top w:val="single" w:sz="4" w:space="0" w:color="000000"/>
              <w:left w:val="single" w:sz="4" w:space="0" w:color="000000"/>
              <w:bottom w:val="single" w:sz="4" w:space="0" w:color="000000"/>
              <w:right w:val="nil"/>
            </w:tcBorders>
          </w:tcPr>
          <w:p w14:paraId="68339FC5" w14:textId="2A690972" w:rsidR="007C153B" w:rsidRPr="002D5CA8" w:rsidRDefault="00D605C5"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(3973,8)</w:t>
            </w:r>
          </w:p>
        </w:tc>
        <w:tc>
          <w:tcPr>
            <w:tcW w:w="1985" w:type="dxa"/>
            <w:tcBorders>
              <w:top w:val="single" w:sz="4" w:space="0" w:color="000000"/>
              <w:left w:val="single" w:sz="4" w:space="0" w:color="000000"/>
              <w:bottom w:val="single" w:sz="4" w:space="0" w:color="000000"/>
              <w:right w:val="single" w:sz="4" w:space="0" w:color="000000"/>
            </w:tcBorders>
          </w:tcPr>
          <w:p w14:paraId="1F85300B" w14:textId="012B196B" w:rsidR="007C153B" w:rsidRPr="002D5CA8" w:rsidRDefault="00D605C5"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(3985,5)</w:t>
            </w:r>
          </w:p>
        </w:tc>
      </w:tr>
      <w:tr w:rsidR="007C153B" w:rsidRPr="002D5CA8" w14:paraId="144A8001" w14:textId="77777777" w:rsidTr="00BA6884">
        <w:tc>
          <w:tcPr>
            <w:tcW w:w="6846" w:type="dxa"/>
            <w:tcBorders>
              <w:top w:val="single" w:sz="4" w:space="0" w:color="000000"/>
              <w:left w:val="single" w:sz="4" w:space="0" w:color="000000"/>
              <w:bottom w:val="single" w:sz="4" w:space="0" w:color="000000"/>
              <w:right w:val="nil"/>
            </w:tcBorders>
          </w:tcPr>
          <w:p w14:paraId="796AA0A1" w14:textId="77777777" w:rsidR="007C153B" w:rsidRPr="002D5CA8" w:rsidRDefault="007C153B"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lastRenderedPageBreak/>
              <w:t>Власний капітал</w:t>
            </w:r>
          </w:p>
        </w:tc>
        <w:tc>
          <w:tcPr>
            <w:tcW w:w="1666" w:type="dxa"/>
            <w:tcBorders>
              <w:top w:val="single" w:sz="4" w:space="0" w:color="000000"/>
              <w:left w:val="single" w:sz="4" w:space="0" w:color="000000"/>
              <w:bottom w:val="single" w:sz="4" w:space="0" w:color="000000"/>
              <w:right w:val="nil"/>
            </w:tcBorders>
          </w:tcPr>
          <w:p w14:paraId="0AA12C8A" w14:textId="5343D92C" w:rsidR="007C153B" w:rsidRPr="00D605C5" w:rsidRDefault="00D605C5"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(2510,2)</w:t>
            </w:r>
          </w:p>
        </w:tc>
        <w:tc>
          <w:tcPr>
            <w:tcW w:w="1985" w:type="dxa"/>
            <w:tcBorders>
              <w:top w:val="single" w:sz="4" w:space="0" w:color="000000"/>
              <w:left w:val="single" w:sz="4" w:space="0" w:color="000000"/>
              <w:bottom w:val="single" w:sz="4" w:space="0" w:color="000000"/>
              <w:right w:val="single" w:sz="4" w:space="0" w:color="000000"/>
            </w:tcBorders>
          </w:tcPr>
          <w:p w14:paraId="64365AE9" w14:textId="16427D3D" w:rsidR="007C153B" w:rsidRPr="002D5CA8" w:rsidRDefault="00D605C5"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(2521,2)</w:t>
            </w:r>
          </w:p>
        </w:tc>
      </w:tr>
      <w:tr w:rsidR="007C153B" w:rsidRPr="002D5CA8" w14:paraId="1E15C5CC" w14:textId="77777777" w:rsidTr="00BA6884">
        <w:tc>
          <w:tcPr>
            <w:tcW w:w="6846" w:type="dxa"/>
            <w:tcBorders>
              <w:top w:val="single" w:sz="4" w:space="0" w:color="000000"/>
              <w:left w:val="single" w:sz="4" w:space="0" w:color="000000"/>
              <w:bottom w:val="single" w:sz="4" w:space="0" w:color="000000"/>
              <w:right w:val="nil"/>
            </w:tcBorders>
          </w:tcPr>
          <w:p w14:paraId="091D544C" w14:textId="77777777" w:rsidR="007C153B" w:rsidRPr="002D5CA8" w:rsidRDefault="007C153B"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Зареєстрований (пайовий/статутний) капітал</w:t>
            </w:r>
          </w:p>
        </w:tc>
        <w:tc>
          <w:tcPr>
            <w:tcW w:w="1666" w:type="dxa"/>
            <w:tcBorders>
              <w:top w:val="single" w:sz="4" w:space="0" w:color="000000"/>
              <w:left w:val="single" w:sz="4" w:space="0" w:color="000000"/>
              <w:bottom w:val="single" w:sz="4" w:space="0" w:color="000000"/>
              <w:right w:val="nil"/>
            </w:tcBorders>
          </w:tcPr>
          <w:p w14:paraId="4537A859" w14:textId="70934DB0" w:rsidR="007C153B" w:rsidRPr="002D5CA8" w:rsidRDefault="00D605C5"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441,2</w:t>
            </w:r>
          </w:p>
        </w:tc>
        <w:tc>
          <w:tcPr>
            <w:tcW w:w="1985" w:type="dxa"/>
            <w:tcBorders>
              <w:top w:val="single" w:sz="4" w:space="0" w:color="000000"/>
              <w:left w:val="single" w:sz="4" w:space="0" w:color="000000"/>
              <w:bottom w:val="single" w:sz="4" w:space="0" w:color="000000"/>
              <w:right w:val="single" w:sz="4" w:space="0" w:color="000000"/>
            </w:tcBorders>
          </w:tcPr>
          <w:p w14:paraId="034235C7" w14:textId="7FE2E4DB" w:rsidR="007C153B" w:rsidRPr="002D5CA8" w:rsidRDefault="00D605C5"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441,2</w:t>
            </w:r>
          </w:p>
        </w:tc>
      </w:tr>
      <w:tr w:rsidR="007C153B" w:rsidRPr="002D5CA8" w14:paraId="0E7AE52B" w14:textId="77777777" w:rsidTr="00BA6884">
        <w:tc>
          <w:tcPr>
            <w:tcW w:w="6846" w:type="dxa"/>
            <w:tcBorders>
              <w:top w:val="single" w:sz="4" w:space="0" w:color="000000"/>
              <w:left w:val="single" w:sz="4" w:space="0" w:color="000000"/>
              <w:bottom w:val="single" w:sz="4" w:space="0" w:color="000000"/>
              <w:right w:val="nil"/>
            </w:tcBorders>
          </w:tcPr>
          <w:p w14:paraId="4451E6EC" w14:textId="77777777" w:rsidR="007C153B" w:rsidRPr="002D5CA8" w:rsidRDefault="007C153B"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Довгострокові зобов'язання і забезпечення</w:t>
            </w:r>
          </w:p>
        </w:tc>
        <w:tc>
          <w:tcPr>
            <w:tcW w:w="1666" w:type="dxa"/>
            <w:tcBorders>
              <w:top w:val="single" w:sz="4" w:space="0" w:color="000000"/>
              <w:left w:val="single" w:sz="4" w:space="0" w:color="000000"/>
              <w:bottom w:val="single" w:sz="4" w:space="0" w:color="000000"/>
              <w:right w:val="nil"/>
            </w:tcBorders>
          </w:tcPr>
          <w:p w14:paraId="1514C4FA" w14:textId="3E72A3AA" w:rsidR="007C153B" w:rsidRPr="002D5CA8" w:rsidRDefault="00D605C5"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w:t>
            </w:r>
          </w:p>
        </w:tc>
        <w:tc>
          <w:tcPr>
            <w:tcW w:w="1985" w:type="dxa"/>
            <w:tcBorders>
              <w:top w:val="single" w:sz="4" w:space="0" w:color="000000"/>
              <w:left w:val="single" w:sz="4" w:space="0" w:color="000000"/>
              <w:bottom w:val="single" w:sz="4" w:space="0" w:color="000000"/>
              <w:right w:val="single" w:sz="4" w:space="0" w:color="000000"/>
            </w:tcBorders>
          </w:tcPr>
          <w:p w14:paraId="58D56B1C" w14:textId="4EFD7F35" w:rsidR="007C153B" w:rsidRPr="002D5CA8" w:rsidRDefault="00D605C5"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w:t>
            </w:r>
          </w:p>
        </w:tc>
      </w:tr>
      <w:tr w:rsidR="007C153B" w:rsidRPr="002D5CA8" w14:paraId="0C1AC25E" w14:textId="77777777" w:rsidTr="00BA6884">
        <w:tc>
          <w:tcPr>
            <w:tcW w:w="6846" w:type="dxa"/>
            <w:tcBorders>
              <w:top w:val="single" w:sz="4" w:space="0" w:color="000000"/>
              <w:left w:val="single" w:sz="4" w:space="0" w:color="000000"/>
              <w:bottom w:val="single" w:sz="4" w:space="0" w:color="000000"/>
              <w:right w:val="nil"/>
            </w:tcBorders>
          </w:tcPr>
          <w:p w14:paraId="1BB66DDA" w14:textId="77777777" w:rsidR="007C153B" w:rsidRPr="002D5CA8" w:rsidRDefault="007C153B"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Поточні зобов'язання і забезпечення</w:t>
            </w:r>
          </w:p>
        </w:tc>
        <w:tc>
          <w:tcPr>
            <w:tcW w:w="1666" w:type="dxa"/>
            <w:tcBorders>
              <w:top w:val="single" w:sz="4" w:space="0" w:color="000000"/>
              <w:left w:val="single" w:sz="4" w:space="0" w:color="000000"/>
              <w:bottom w:val="single" w:sz="4" w:space="0" w:color="000000"/>
              <w:right w:val="nil"/>
            </w:tcBorders>
          </w:tcPr>
          <w:p w14:paraId="40A105C2" w14:textId="2DEF83CE" w:rsidR="007C153B" w:rsidRPr="002D5CA8" w:rsidRDefault="00D605C5"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1018,4</w:t>
            </w:r>
          </w:p>
        </w:tc>
        <w:tc>
          <w:tcPr>
            <w:tcW w:w="1985" w:type="dxa"/>
            <w:tcBorders>
              <w:top w:val="single" w:sz="4" w:space="0" w:color="000000"/>
              <w:left w:val="single" w:sz="4" w:space="0" w:color="000000"/>
              <w:bottom w:val="single" w:sz="4" w:space="0" w:color="000000"/>
              <w:right w:val="single" w:sz="4" w:space="0" w:color="000000"/>
            </w:tcBorders>
          </w:tcPr>
          <w:p w14:paraId="7C66BAD7" w14:textId="53CBDEF7" w:rsidR="007C153B" w:rsidRPr="002D5CA8" w:rsidRDefault="00D605C5"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2414,2</w:t>
            </w:r>
          </w:p>
        </w:tc>
      </w:tr>
      <w:tr w:rsidR="007C153B" w:rsidRPr="002D5CA8" w14:paraId="67AC655B" w14:textId="77777777" w:rsidTr="00BA6884">
        <w:tc>
          <w:tcPr>
            <w:tcW w:w="6846" w:type="dxa"/>
            <w:tcBorders>
              <w:top w:val="single" w:sz="4" w:space="0" w:color="000000"/>
              <w:left w:val="single" w:sz="4" w:space="0" w:color="000000"/>
              <w:bottom w:val="single" w:sz="4" w:space="0" w:color="000000"/>
              <w:right w:val="nil"/>
            </w:tcBorders>
          </w:tcPr>
          <w:p w14:paraId="799F5827" w14:textId="77777777" w:rsidR="007C153B" w:rsidRPr="002D5CA8" w:rsidRDefault="007C153B"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Чистий фінансовий результат: прибуток (збиток)</w:t>
            </w:r>
          </w:p>
        </w:tc>
        <w:tc>
          <w:tcPr>
            <w:tcW w:w="1666" w:type="dxa"/>
            <w:tcBorders>
              <w:top w:val="single" w:sz="4" w:space="0" w:color="000000"/>
              <w:left w:val="single" w:sz="4" w:space="0" w:color="000000"/>
              <w:bottom w:val="single" w:sz="4" w:space="0" w:color="000000"/>
              <w:right w:val="nil"/>
            </w:tcBorders>
          </w:tcPr>
          <w:p w14:paraId="7105BF5C" w14:textId="37222995" w:rsidR="007C153B" w:rsidRPr="002D5CA8" w:rsidRDefault="00D605C5"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11,7</w:t>
            </w:r>
          </w:p>
        </w:tc>
        <w:tc>
          <w:tcPr>
            <w:tcW w:w="1985" w:type="dxa"/>
            <w:tcBorders>
              <w:top w:val="single" w:sz="4" w:space="0" w:color="000000"/>
              <w:left w:val="single" w:sz="4" w:space="0" w:color="000000"/>
              <w:bottom w:val="single" w:sz="4" w:space="0" w:color="000000"/>
              <w:right w:val="single" w:sz="4" w:space="0" w:color="000000"/>
            </w:tcBorders>
          </w:tcPr>
          <w:p w14:paraId="048B1B8B" w14:textId="4BEDD3EB" w:rsidR="007C153B" w:rsidRPr="002D5CA8" w:rsidRDefault="00D605C5"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22,0</w:t>
            </w:r>
          </w:p>
        </w:tc>
      </w:tr>
      <w:tr w:rsidR="007C153B" w:rsidRPr="002D5CA8" w14:paraId="474705D4" w14:textId="77777777" w:rsidTr="00BA6884">
        <w:tc>
          <w:tcPr>
            <w:tcW w:w="6846" w:type="dxa"/>
            <w:tcBorders>
              <w:top w:val="single" w:sz="4" w:space="0" w:color="000000"/>
              <w:left w:val="single" w:sz="4" w:space="0" w:color="000000"/>
              <w:bottom w:val="single" w:sz="4" w:space="0" w:color="000000"/>
              <w:right w:val="nil"/>
            </w:tcBorders>
          </w:tcPr>
          <w:p w14:paraId="5BB9474C" w14:textId="77777777" w:rsidR="007C153B" w:rsidRPr="002D5CA8" w:rsidRDefault="007C153B"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Середньорічна кількість акцій (шт.)</w:t>
            </w:r>
          </w:p>
        </w:tc>
        <w:tc>
          <w:tcPr>
            <w:tcW w:w="1666" w:type="dxa"/>
            <w:tcBorders>
              <w:top w:val="single" w:sz="4" w:space="0" w:color="000000"/>
              <w:left w:val="single" w:sz="4" w:space="0" w:color="000000"/>
              <w:bottom w:val="single" w:sz="4" w:space="0" w:color="000000"/>
              <w:right w:val="nil"/>
            </w:tcBorders>
          </w:tcPr>
          <w:p w14:paraId="6DF11662" w14:textId="77777777" w:rsidR="007C153B" w:rsidRPr="002D5CA8" w:rsidRDefault="007C153B"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w:t>
            </w:r>
          </w:p>
        </w:tc>
        <w:tc>
          <w:tcPr>
            <w:tcW w:w="1985" w:type="dxa"/>
            <w:tcBorders>
              <w:top w:val="single" w:sz="4" w:space="0" w:color="000000"/>
              <w:left w:val="single" w:sz="4" w:space="0" w:color="000000"/>
              <w:bottom w:val="single" w:sz="4" w:space="0" w:color="000000"/>
              <w:right w:val="single" w:sz="4" w:space="0" w:color="000000"/>
            </w:tcBorders>
          </w:tcPr>
          <w:p w14:paraId="54F49D65" w14:textId="77777777" w:rsidR="007C153B" w:rsidRPr="002D5CA8" w:rsidRDefault="007C153B"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w:t>
            </w:r>
          </w:p>
        </w:tc>
      </w:tr>
      <w:tr w:rsidR="007C153B" w:rsidRPr="002D5CA8" w14:paraId="340CE835" w14:textId="77777777" w:rsidTr="00BA6884">
        <w:tc>
          <w:tcPr>
            <w:tcW w:w="6846" w:type="dxa"/>
            <w:tcBorders>
              <w:top w:val="single" w:sz="4" w:space="0" w:color="000000"/>
              <w:left w:val="single" w:sz="4" w:space="0" w:color="000000"/>
              <w:bottom w:val="single" w:sz="4" w:space="0" w:color="000000"/>
              <w:right w:val="nil"/>
            </w:tcBorders>
          </w:tcPr>
          <w:p w14:paraId="0AB78390" w14:textId="77777777" w:rsidR="007C153B" w:rsidRPr="002D5CA8" w:rsidRDefault="007C153B" w:rsidP="007C153B">
            <w:pPr>
              <w:widowControl w:val="0"/>
              <w:autoSpaceDE w:val="0"/>
              <w:autoSpaceDN w:val="0"/>
              <w:adjustRightInd w:val="0"/>
              <w:snapToGrid w:val="0"/>
              <w:spacing w:after="0" w:line="240" w:lineRule="auto"/>
              <w:jc w:val="left"/>
              <w:rPr>
                <w:rFonts w:ascii="Times New Roman" w:eastAsia="Times New Roman" w:hAnsi="Times New Roman"/>
                <w:color w:val="000000" w:themeColor="text1"/>
                <w:sz w:val="20"/>
                <w:szCs w:val="20"/>
                <w:lang w:val="uk-UA" w:eastAsia="ru-RU"/>
              </w:rPr>
            </w:pPr>
            <w:r w:rsidRPr="002D5CA8">
              <w:rPr>
                <w:rFonts w:ascii="Times New Roman" w:eastAsia="Times New Roman" w:hAnsi="Times New Roman"/>
                <w:color w:val="000000" w:themeColor="text1"/>
                <w:sz w:val="20"/>
                <w:szCs w:val="20"/>
                <w:lang w:val="uk-UA" w:eastAsia="ru-RU"/>
              </w:rPr>
              <w:t>Чистий прибуток (збиток) на одну просту акцію (грн.)</w:t>
            </w:r>
          </w:p>
        </w:tc>
        <w:tc>
          <w:tcPr>
            <w:tcW w:w="1666" w:type="dxa"/>
            <w:tcBorders>
              <w:top w:val="single" w:sz="4" w:space="0" w:color="000000"/>
              <w:left w:val="single" w:sz="4" w:space="0" w:color="000000"/>
              <w:bottom w:val="single" w:sz="4" w:space="0" w:color="000000"/>
              <w:right w:val="nil"/>
            </w:tcBorders>
          </w:tcPr>
          <w:p w14:paraId="3D3EF438" w14:textId="77777777" w:rsidR="007C153B" w:rsidRPr="002D5CA8" w:rsidRDefault="007C153B"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w:t>
            </w:r>
          </w:p>
        </w:tc>
        <w:tc>
          <w:tcPr>
            <w:tcW w:w="1985" w:type="dxa"/>
            <w:tcBorders>
              <w:top w:val="single" w:sz="4" w:space="0" w:color="000000"/>
              <w:left w:val="single" w:sz="4" w:space="0" w:color="000000"/>
              <w:bottom w:val="single" w:sz="4" w:space="0" w:color="000000"/>
              <w:right w:val="single" w:sz="4" w:space="0" w:color="000000"/>
            </w:tcBorders>
          </w:tcPr>
          <w:p w14:paraId="332BD812" w14:textId="77777777" w:rsidR="007C153B" w:rsidRPr="002D5CA8" w:rsidRDefault="007C153B" w:rsidP="007C153B">
            <w:pPr>
              <w:pStyle w:val="TableContents"/>
              <w:jc w:val="center"/>
              <w:rPr>
                <w:rFonts w:ascii="Times New Roman" w:eastAsia="Times New Roman" w:hAnsi="Times New Roman" w:cs="Times New Roman"/>
                <w:color w:val="000000" w:themeColor="text1"/>
                <w:kern w:val="0"/>
                <w:sz w:val="20"/>
                <w:szCs w:val="20"/>
                <w:lang w:eastAsia="ru-RU" w:bidi="ar-SA"/>
              </w:rPr>
            </w:pPr>
            <w:r>
              <w:rPr>
                <w:rFonts w:ascii="Times New Roman" w:eastAsia="Times New Roman" w:hAnsi="Times New Roman" w:cs="Times New Roman"/>
                <w:color w:val="000000" w:themeColor="text1"/>
                <w:kern w:val="0"/>
                <w:sz w:val="20"/>
                <w:szCs w:val="20"/>
                <w:lang w:eastAsia="ru-RU" w:bidi="ar-SA"/>
              </w:rPr>
              <w:t>-</w:t>
            </w:r>
          </w:p>
        </w:tc>
      </w:tr>
    </w:tbl>
    <w:p w14:paraId="37DAE7B3" w14:textId="77777777" w:rsidR="007C153B" w:rsidRPr="002D5CA8" w:rsidRDefault="007C153B" w:rsidP="007C153B">
      <w:pPr>
        <w:spacing w:after="0" w:line="240" w:lineRule="auto"/>
        <w:jc w:val="right"/>
        <w:rPr>
          <w:rFonts w:ascii="Times New Roman" w:hAnsi="Times New Roman"/>
          <w:color w:val="000000" w:themeColor="text1"/>
          <w:sz w:val="20"/>
          <w:szCs w:val="20"/>
          <w:lang w:val="uk-UA"/>
        </w:rPr>
      </w:pPr>
    </w:p>
    <w:p w14:paraId="01016B35" w14:textId="1DFC8128" w:rsidR="00D90D7F" w:rsidRPr="002D5CA8" w:rsidRDefault="00D90D7F" w:rsidP="007C153B">
      <w:pPr>
        <w:spacing w:after="0" w:line="240" w:lineRule="auto"/>
        <w:jc w:val="right"/>
        <w:rPr>
          <w:rFonts w:ascii="Times New Roman" w:hAnsi="Times New Roman"/>
          <w:color w:val="000000" w:themeColor="text1"/>
          <w:sz w:val="20"/>
          <w:szCs w:val="20"/>
          <w:lang w:val="en-US"/>
        </w:rPr>
      </w:pPr>
      <w:r w:rsidRPr="002D5CA8">
        <w:rPr>
          <w:rFonts w:ascii="Times New Roman" w:hAnsi="Times New Roman"/>
          <w:color w:val="000000" w:themeColor="text1"/>
          <w:sz w:val="20"/>
          <w:szCs w:val="20"/>
          <w:lang w:val="uk-UA"/>
        </w:rPr>
        <w:t xml:space="preserve">Наглядова рада Приватного акціонерного товариства </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 xml:space="preserve">Управління виробничих технологій - </w:t>
      </w:r>
      <w:r w:rsidR="00D76AB6" w:rsidRPr="002D5CA8">
        <w:rPr>
          <w:rFonts w:ascii="Times New Roman" w:hAnsi="Times New Roman"/>
          <w:noProof/>
          <w:color w:val="000000" w:themeColor="text1"/>
          <w:sz w:val="20"/>
          <w:szCs w:val="20"/>
          <w:lang w:val="uk-UA"/>
        </w:rPr>
        <w:t>«</w:t>
      </w:r>
      <w:r w:rsidRPr="002D5CA8">
        <w:rPr>
          <w:rFonts w:ascii="Times New Roman" w:hAnsi="Times New Roman"/>
          <w:noProof/>
          <w:color w:val="000000" w:themeColor="text1"/>
          <w:sz w:val="20"/>
          <w:szCs w:val="20"/>
          <w:lang w:val="uk-UA"/>
        </w:rPr>
        <w:t>Сервіс</w:t>
      </w:r>
      <w:r w:rsidR="00D76AB6" w:rsidRPr="002D5CA8">
        <w:rPr>
          <w:rFonts w:ascii="Times New Roman" w:hAnsi="Times New Roman"/>
          <w:noProof/>
          <w:color w:val="000000" w:themeColor="text1"/>
          <w:sz w:val="20"/>
          <w:szCs w:val="20"/>
          <w:lang w:val="uk-UA"/>
        </w:rPr>
        <w:t>»</w:t>
      </w:r>
    </w:p>
    <w:p w14:paraId="2E7A8DEC" w14:textId="77777777" w:rsidR="00D90D7F" w:rsidRPr="002D5CA8" w:rsidRDefault="00D90D7F" w:rsidP="007C153B">
      <w:pPr>
        <w:spacing w:after="0" w:line="240" w:lineRule="auto"/>
        <w:jc w:val="right"/>
        <w:rPr>
          <w:rFonts w:ascii="Times New Roman" w:hAnsi="Times New Roman"/>
          <w:color w:val="000000" w:themeColor="text1"/>
          <w:sz w:val="20"/>
          <w:szCs w:val="20"/>
          <w:lang w:val="uk-UA"/>
        </w:rPr>
      </w:pPr>
    </w:p>
    <w:p w14:paraId="2EA35D05" w14:textId="77777777" w:rsidR="00D90D7F" w:rsidRPr="002D5CA8" w:rsidRDefault="00D90D7F" w:rsidP="007C153B">
      <w:pPr>
        <w:spacing w:after="0" w:line="240" w:lineRule="auto"/>
        <w:rPr>
          <w:rFonts w:ascii="Times New Roman" w:hAnsi="Times New Roman"/>
          <w:color w:val="000000" w:themeColor="text1"/>
          <w:sz w:val="20"/>
          <w:szCs w:val="20"/>
          <w:lang w:val="uk-UA"/>
        </w:rPr>
        <w:sectPr w:rsidR="00D90D7F" w:rsidRPr="002D5CA8" w:rsidSect="00070508">
          <w:pgSz w:w="11906" w:h="16838"/>
          <w:pgMar w:top="567" w:right="567" w:bottom="249" w:left="567" w:header="709" w:footer="709" w:gutter="0"/>
          <w:pgNumType w:start="1"/>
          <w:cols w:space="708"/>
          <w:docGrid w:linePitch="360"/>
        </w:sectPr>
      </w:pPr>
    </w:p>
    <w:p w14:paraId="4C345654" w14:textId="77777777" w:rsidR="00D90D7F" w:rsidRPr="002D5CA8" w:rsidRDefault="00D90D7F" w:rsidP="007C153B">
      <w:pPr>
        <w:spacing w:after="0" w:line="240" w:lineRule="auto"/>
        <w:rPr>
          <w:rFonts w:ascii="Times New Roman" w:hAnsi="Times New Roman"/>
          <w:color w:val="000000" w:themeColor="text1"/>
          <w:sz w:val="20"/>
          <w:szCs w:val="20"/>
          <w:lang w:val="uk-UA"/>
        </w:rPr>
        <w:sectPr w:rsidR="00D90D7F" w:rsidRPr="002D5CA8" w:rsidSect="00070508">
          <w:type w:val="continuous"/>
          <w:pgSz w:w="11906" w:h="16838"/>
          <w:pgMar w:top="567" w:right="567" w:bottom="249" w:left="567" w:header="709" w:footer="709" w:gutter="0"/>
          <w:cols w:space="708"/>
          <w:docGrid w:linePitch="360"/>
        </w:sectPr>
      </w:pPr>
    </w:p>
    <w:p w14:paraId="0EE0BDFB" w14:textId="77777777" w:rsidR="00D90D7F" w:rsidRPr="002D5CA8" w:rsidRDefault="00D90D7F" w:rsidP="007C153B">
      <w:pPr>
        <w:spacing w:after="0" w:line="240" w:lineRule="auto"/>
        <w:rPr>
          <w:rFonts w:ascii="Times New Roman" w:hAnsi="Times New Roman"/>
          <w:color w:val="000000" w:themeColor="text1"/>
          <w:sz w:val="20"/>
          <w:szCs w:val="20"/>
          <w:lang w:val="uk-UA"/>
        </w:rPr>
      </w:pPr>
    </w:p>
    <w:sectPr w:rsidR="00D90D7F" w:rsidRPr="002D5CA8" w:rsidSect="00D90D7F">
      <w:type w:val="continuous"/>
      <w:pgSz w:w="11906" w:h="16838"/>
      <w:pgMar w:top="567" w:right="567"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F393562"/>
    <w:multiLevelType w:val="hybridMultilevel"/>
    <w:tmpl w:val="F55A3896"/>
    <w:lvl w:ilvl="0" w:tplc="3F54E83A">
      <w:start w:val="1"/>
      <w:numFmt w:val="decimal"/>
      <w:lvlText w:val="%1."/>
      <w:lvlJc w:val="left"/>
      <w:pPr>
        <w:ind w:left="720" w:hanging="360"/>
      </w:pPr>
      <w:rPr>
        <w:rFonts w:hint="default"/>
        <w:color w:val="auto"/>
      </w:rPr>
    </w:lvl>
    <w:lvl w:ilvl="1" w:tplc="74DCA706">
      <w:start w:val="1"/>
      <w:numFmt w:val="lowerLetter"/>
      <w:lvlText w:val="%2."/>
      <w:lvlJc w:val="left"/>
      <w:pPr>
        <w:ind w:left="1440" w:hanging="360"/>
      </w:pPr>
    </w:lvl>
    <w:lvl w:ilvl="2" w:tplc="3FF028CE" w:tentative="1">
      <w:start w:val="1"/>
      <w:numFmt w:val="lowerRoman"/>
      <w:lvlText w:val="%3."/>
      <w:lvlJc w:val="right"/>
      <w:pPr>
        <w:ind w:left="2160" w:hanging="180"/>
      </w:pPr>
    </w:lvl>
    <w:lvl w:ilvl="3" w:tplc="CFEC29FE" w:tentative="1">
      <w:start w:val="1"/>
      <w:numFmt w:val="decimal"/>
      <w:lvlText w:val="%4."/>
      <w:lvlJc w:val="left"/>
      <w:pPr>
        <w:ind w:left="2880" w:hanging="360"/>
      </w:pPr>
    </w:lvl>
    <w:lvl w:ilvl="4" w:tplc="8480A742" w:tentative="1">
      <w:start w:val="1"/>
      <w:numFmt w:val="lowerLetter"/>
      <w:lvlText w:val="%5."/>
      <w:lvlJc w:val="left"/>
      <w:pPr>
        <w:ind w:left="3600" w:hanging="360"/>
      </w:pPr>
    </w:lvl>
    <w:lvl w:ilvl="5" w:tplc="16B0DD62" w:tentative="1">
      <w:start w:val="1"/>
      <w:numFmt w:val="lowerRoman"/>
      <w:lvlText w:val="%6."/>
      <w:lvlJc w:val="right"/>
      <w:pPr>
        <w:ind w:left="4320" w:hanging="180"/>
      </w:pPr>
    </w:lvl>
    <w:lvl w:ilvl="6" w:tplc="959030D6" w:tentative="1">
      <w:start w:val="1"/>
      <w:numFmt w:val="decimal"/>
      <w:lvlText w:val="%7."/>
      <w:lvlJc w:val="left"/>
      <w:pPr>
        <w:ind w:left="5040" w:hanging="360"/>
      </w:pPr>
    </w:lvl>
    <w:lvl w:ilvl="7" w:tplc="DC08D014" w:tentative="1">
      <w:start w:val="1"/>
      <w:numFmt w:val="lowerLetter"/>
      <w:lvlText w:val="%8."/>
      <w:lvlJc w:val="left"/>
      <w:pPr>
        <w:ind w:left="5760" w:hanging="360"/>
      </w:pPr>
    </w:lvl>
    <w:lvl w:ilvl="8" w:tplc="44A275B0" w:tentative="1">
      <w:start w:val="1"/>
      <w:numFmt w:val="lowerRoman"/>
      <w:lvlText w:val="%9."/>
      <w:lvlJc w:val="right"/>
      <w:pPr>
        <w:ind w:left="6480" w:hanging="180"/>
      </w:pPr>
    </w:lvl>
  </w:abstractNum>
  <w:abstractNum w:abstractNumId="1" w15:restartNumberingAfterBreak="1">
    <w:nsid w:val="37F03E01"/>
    <w:multiLevelType w:val="multilevel"/>
    <w:tmpl w:val="7570D9FE"/>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1">
    <w:nsid w:val="472059AF"/>
    <w:multiLevelType w:val="hybridMultilevel"/>
    <w:tmpl w:val="F55A3896"/>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1">
    <w:nsid w:val="72283E54"/>
    <w:multiLevelType w:val="multilevel"/>
    <w:tmpl w:val="D0062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1">
    <w:nsid w:val="7F8F5FEB"/>
    <w:multiLevelType w:val="hybridMultilevel"/>
    <w:tmpl w:val="DF52FBC6"/>
    <w:lvl w:ilvl="0" w:tplc="DF1273DC">
      <w:start w:val="1"/>
      <w:numFmt w:val="decimal"/>
      <w:lvlText w:val="%1."/>
      <w:lvlJc w:val="left"/>
      <w:pPr>
        <w:tabs>
          <w:tab w:val="num" w:pos="360"/>
        </w:tabs>
        <w:ind w:left="360" w:hanging="360"/>
      </w:pPr>
    </w:lvl>
    <w:lvl w:ilvl="1" w:tplc="564E3EEA">
      <w:start w:val="1"/>
      <w:numFmt w:val="decimal"/>
      <w:lvlText w:val="%2."/>
      <w:lvlJc w:val="left"/>
      <w:pPr>
        <w:tabs>
          <w:tab w:val="num" w:pos="1440"/>
        </w:tabs>
        <w:ind w:left="1440" w:hanging="360"/>
      </w:pPr>
    </w:lvl>
    <w:lvl w:ilvl="2" w:tplc="ED9891BE">
      <w:start w:val="1"/>
      <w:numFmt w:val="decimal"/>
      <w:lvlText w:val="%3."/>
      <w:lvlJc w:val="left"/>
      <w:pPr>
        <w:tabs>
          <w:tab w:val="num" w:pos="2160"/>
        </w:tabs>
        <w:ind w:left="2160" w:hanging="360"/>
      </w:pPr>
    </w:lvl>
    <w:lvl w:ilvl="3" w:tplc="C75C8802">
      <w:start w:val="1"/>
      <w:numFmt w:val="decimal"/>
      <w:lvlText w:val="%4."/>
      <w:lvlJc w:val="left"/>
      <w:pPr>
        <w:tabs>
          <w:tab w:val="num" w:pos="2880"/>
        </w:tabs>
        <w:ind w:left="2880" w:hanging="360"/>
      </w:pPr>
    </w:lvl>
    <w:lvl w:ilvl="4" w:tplc="4844B934">
      <w:start w:val="1"/>
      <w:numFmt w:val="decimal"/>
      <w:lvlText w:val="%5."/>
      <w:lvlJc w:val="left"/>
      <w:pPr>
        <w:tabs>
          <w:tab w:val="num" w:pos="3600"/>
        </w:tabs>
        <w:ind w:left="3600" w:hanging="360"/>
      </w:pPr>
    </w:lvl>
    <w:lvl w:ilvl="5" w:tplc="A9721CFE">
      <w:start w:val="1"/>
      <w:numFmt w:val="decimal"/>
      <w:lvlText w:val="%6."/>
      <w:lvlJc w:val="left"/>
      <w:pPr>
        <w:tabs>
          <w:tab w:val="num" w:pos="4320"/>
        </w:tabs>
        <w:ind w:left="4320" w:hanging="360"/>
      </w:pPr>
    </w:lvl>
    <w:lvl w:ilvl="6" w:tplc="B8788D56">
      <w:start w:val="1"/>
      <w:numFmt w:val="decimal"/>
      <w:lvlText w:val="%7."/>
      <w:lvlJc w:val="left"/>
      <w:pPr>
        <w:tabs>
          <w:tab w:val="num" w:pos="5040"/>
        </w:tabs>
        <w:ind w:left="5040" w:hanging="360"/>
      </w:pPr>
    </w:lvl>
    <w:lvl w:ilvl="7" w:tplc="B3E27CD2">
      <w:start w:val="1"/>
      <w:numFmt w:val="decimal"/>
      <w:lvlText w:val="%8."/>
      <w:lvlJc w:val="left"/>
      <w:pPr>
        <w:tabs>
          <w:tab w:val="num" w:pos="5760"/>
        </w:tabs>
        <w:ind w:left="5760" w:hanging="360"/>
      </w:pPr>
    </w:lvl>
    <w:lvl w:ilvl="8" w:tplc="23223130">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48"/>
    <w:rsid w:val="00000F5E"/>
    <w:rsid w:val="000010CF"/>
    <w:rsid w:val="000024BF"/>
    <w:rsid w:val="00006745"/>
    <w:rsid w:val="000153CF"/>
    <w:rsid w:val="0002084B"/>
    <w:rsid w:val="00022A14"/>
    <w:rsid w:val="00023C27"/>
    <w:rsid w:val="00026185"/>
    <w:rsid w:val="000273A8"/>
    <w:rsid w:val="000351EC"/>
    <w:rsid w:val="00040227"/>
    <w:rsid w:val="000428E9"/>
    <w:rsid w:val="000443CA"/>
    <w:rsid w:val="00053985"/>
    <w:rsid w:val="00055A9A"/>
    <w:rsid w:val="00062C40"/>
    <w:rsid w:val="00064C80"/>
    <w:rsid w:val="0006554F"/>
    <w:rsid w:val="00070508"/>
    <w:rsid w:val="000733E0"/>
    <w:rsid w:val="0007389F"/>
    <w:rsid w:val="00076D46"/>
    <w:rsid w:val="000876B1"/>
    <w:rsid w:val="000973D8"/>
    <w:rsid w:val="000A0553"/>
    <w:rsid w:val="000A072B"/>
    <w:rsid w:val="000A4269"/>
    <w:rsid w:val="000A5214"/>
    <w:rsid w:val="000B5D22"/>
    <w:rsid w:val="000D06D9"/>
    <w:rsid w:val="000D0AF0"/>
    <w:rsid w:val="000D0E05"/>
    <w:rsid w:val="000D4C47"/>
    <w:rsid w:val="000E3F34"/>
    <w:rsid w:val="000E7752"/>
    <w:rsid w:val="000F1E03"/>
    <w:rsid w:val="000F3668"/>
    <w:rsid w:val="000F70BB"/>
    <w:rsid w:val="000F728C"/>
    <w:rsid w:val="0010308C"/>
    <w:rsid w:val="00110104"/>
    <w:rsid w:val="001110E2"/>
    <w:rsid w:val="00111929"/>
    <w:rsid w:val="00115E48"/>
    <w:rsid w:val="00123D04"/>
    <w:rsid w:val="00124AD6"/>
    <w:rsid w:val="00135BF8"/>
    <w:rsid w:val="00137587"/>
    <w:rsid w:val="001409AD"/>
    <w:rsid w:val="0014110C"/>
    <w:rsid w:val="0014132F"/>
    <w:rsid w:val="00143565"/>
    <w:rsid w:val="00147BB7"/>
    <w:rsid w:val="00150DAB"/>
    <w:rsid w:val="00154AD3"/>
    <w:rsid w:val="00155B7E"/>
    <w:rsid w:val="00161AE8"/>
    <w:rsid w:val="00162F54"/>
    <w:rsid w:val="00164408"/>
    <w:rsid w:val="00170AC4"/>
    <w:rsid w:val="00171444"/>
    <w:rsid w:val="00172FF7"/>
    <w:rsid w:val="00173233"/>
    <w:rsid w:val="0018497F"/>
    <w:rsid w:val="0018631D"/>
    <w:rsid w:val="00190045"/>
    <w:rsid w:val="0019356C"/>
    <w:rsid w:val="001959E9"/>
    <w:rsid w:val="00197447"/>
    <w:rsid w:val="001B5FEE"/>
    <w:rsid w:val="001C6532"/>
    <w:rsid w:val="001D1033"/>
    <w:rsid w:val="001D6D68"/>
    <w:rsid w:val="001F0DD2"/>
    <w:rsid w:val="00200A0B"/>
    <w:rsid w:val="00201671"/>
    <w:rsid w:val="00202D41"/>
    <w:rsid w:val="00204690"/>
    <w:rsid w:val="00205DE1"/>
    <w:rsid w:val="00212CD3"/>
    <w:rsid w:val="00216FD7"/>
    <w:rsid w:val="00235BE7"/>
    <w:rsid w:val="00236D75"/>
    <w:rsid w:val="002454A5"/>
    <w:rsid w:val="00250463"/>
    <w:rsid w:val="00262923"/>
    <w:rsid w:val="00264AAD"/>
    <w:rsid w:val="00264B88"/>
    <w:rsid w:val="00283692"/>
    <w:rsid w:val="00284196"/>
    <w:rsid w:val="00285510"/>
    <w:rsid w:val="00286103"/>
    <w:rsid w:val="0028710B"/>
    <w:rsid w:val="00293F33"/>
    <w:rsid w:val="002A3E44"/>
    <w:rsid w:val="002A4E4E"/>
    <w:rsid w:val="002B06A3"/>
    <w:rsid w:val="002B6755"/>
    <w:rsid w:val="002C5803"/>
    <w:rsid w:val="002D062E"/>
    <w:rsid w:val="002D315B"/>
    <w:rsid w:val="002D5CA8"/>
    <w:rsid w:val="002D629A"/>
    <w:rsid w:val="002D794A"/>
    <w:rsid w:val="002E6F94"/>
    <w:rsid w:val="00301865"/>
    <w:rsid w:val="003043B8"/>
    <w:rsid w:val="00323D20"/>
    <w:rsid w:val="00324114"/>
    <w:rsid w:val="00326EC9"/>
    <w:rsid w:val="003306BD"/>
    <w:rsid w:val="0034036B"/>
    <w:rsid w:val="00343F34"/>
    <w:rsid w:val="00345FAF"/>
    <w:rsid w:val="003550DC"/>
    <w:rsid w:val="003731EA"/>
    <w:rsid w:val="00374AA6"/>
    <w:rsid w:val="00376A02"/>
    <w:rsid w:val="00383A05"/>
    <w:rsid w:val="00384797"/>
    <w:rsid w:val="00394090"/>
    <w:rsid w:val="00395FD0"/>
    <w:rsid w:val="003A5D5E"/>
    <w:rsid w:val="003C15D8"/>
    <w:rsid w:val="003C31B2"/>
    <w:rsid w:val="003D0099"/>
    <w:rsid w:val="003D066A"/>
    <w:rsid w:val="003D2B48"/>
    <w:rsid w:val="003D3885"/>
    <w:rsid w:val="003D4E11"/>
    <w:rsid w:val="003D4F5C"/>
    <w:rsid w:val="003E47CF"/>
    <w:rsid w:val="003F0EA0"/>
    <w:rsid w:val="003F15F3"/>
    <w:rsid w:val="003F4106"/>
    <w:rsid w:val="00400E27"/>
    <w:rsid w:val="004031E6"/>
    <w:rsid w:val="00414E2C"/>
    <w:rsid w:val="00427394"/>
    <w:rsid w:val="00435E60"/>
    <w:rsid w:val="00436793"/>
    <w:rsid w:val="00440F7D"/>
    <w:rsid w:val="00442A26"/>
    <w:rsid w:val="00444C53"/>
    <w:rsid w:val="004450E0"/>
    <w:rsid w:val="004472C1"/>
    <w:rsid w:val="00447F00"/>
    <w:rsid w:val="00450D6A"/>
    <w:rsid w:val="00452F51"/>
    <w:rsid w:val="00455A4A"/>
    <w:rsid w:val="00456BEE"/>
    <w:rsid w:val="00464EF8"/>
    <w:rsid w:val="00465C6C"/>
    <w:rsid w:val="0048218A"/>
    <w:rsid w:val="00482A0A"/>
    <w:rsid w:val="00483FE3"/>
    <w:rsid w:val="004859AA"/>
    <w:rsid w:val="00487260"/>
    <w:rsid w:val="00487BA4"/>
    <w:rsid w:val="004921D1"/>
    <w:rsid w:val="00493A38"/>
    <w:rsid w:val="004A5D96"/>
    <w:rsid w:val="004C1E31"/>
    <w:rsid w:val="004C299A"/>
    <w:rsid w:val="004C2E5F"/>
    <w:rsid w:val="004C38D6"/>
    <w:rsid w:val="004D1044"/>
    <w:rsid w:val="004D35D1"/>
    <w:rsid w:val="004D4181"/>
    <w:rsid w:val="004D5333"/>
    <w:rsid w:val="004E10F0"/>
    <w:rsid w:val="004E3C3D"/>
    <w:rsid w:val="004E4D0F"/>
    <w:rsid w:val="004E6785"/>
    <w:rsid w:val="004F0211"/>
    <w:rsid w:val="004F187C"/>
    <w:rsid w:val="004F1E3D"/>
    <w:rsid w:val="00500299"/>
    <w:rsid w:val="00500EBE"/>
    <w:rsid w:val="00501E8F"/>
    <w:rsid w:val="005121A4"/>
    <w:rsid w:val="00513062"/>
    <w:rsid w:val="0052079C"/>
    <w:rsid w:val="0053213B"/>
    <w:rsid w:val="00534E92"/>
    <w:rsid w:val="005358F9"/>
    <w:rsid w:val="00537DF2"/>
    <w:rsid w:val="005414B8"/>
    <w:rsid w:val="00543A3A"/>
    <w:rsid w:val="0055050A"/>
    <w:rsid w:val="00556D70"/>
    <w:rsid w:val="005575F2"/>
    <w:rsid w:val="00566EA1"/>
    <w:rsid w:val="00576C57"/>
    <w:rsid w:val="00585001"/>
    <w:rsid w:val="00593A11"/>
    <w:rsid w:val="005B0425"/>
    <w:rsid w:val="005B30EE"/>
    <w:rsid w:val="005B40C0"/>
    <w:rsid w:val="005B7C5D"/>
    <w:rsid w:val="005C7388"/>
    <w:rsid w:val="005D184D"/>
    <w:rsid w:val="005D489E"/>
    <w:rsid w:val="005D55A8"/>
    <w:rsid w:val="005D69DD"/>
    <w:rsid w:val="005E1730"/>
    <w:rsid w:val="005E2225"/>
    <w:rsid w:val="005E2A49"/>
    <w:rsid w:val="005F0998"/>
    <w:rsid w:val="005F4F48"/>
    <w:rsid w:val="005F72A5"/>
    <w:rsid w:val="006020B7"/>
    <w:rsid w:val="00605ADA"/>
    <w:rsid w:val="00610D6C"/>
    <w:rsid w:val="006162BA"/>
    <w:rsid w:val="00617DB4"/>
    <w:rsid w:val="00622024"/>
    <w:rsid w:val="00623E1E"/>
    <w:rsid w:val="006272EF"/>
    <w:rsid w:val="00627D07"/>
    <w:rsid w:val="00627FC5"/>
    <w:rsid w:val="006319B5"/>
    <w:rsid w:val="006331E9"/>
    <w:rsid w:val="00634A61"/>
    <w:rsid w:val="00636EEC"/>
    <w:rsid w:val="006406BB"/>
    <w:rsid w:val="00645760"/>
    <w:rsid w:val="00647FEA"/>
    <w:rsid w:val="006633F3"/>
    <w:rsid w:val="006642C8"/>
    <w:rsid w:val="00670231"/>
    <w:rsid w:val="0067215F"/>
    <w:rsid w:val="00675BBC"/>
    <w:rsid w:val="00683783"/>
    <w:rsid w:val="00685AE9"/>
    <w:rsid w:val="006A1A92"/>
    <w:rsid w:val="006A4CFE"/>
    <w:rsid w:val="006A54BE"/>
    <w:rsid w:val="006A5850"/>
    <w:rsid w:val="006A6A40"/>
    <w:rsid w:val="006B00C7"/>
    <w:rsid w:val="006B05C9"/>
    <w:rsid w:val="006B1974"/>
    <w:rsid w:val="006B2EBE"/>
    <w:rsid w:val="006B2F49"/>
    <w:rsid w:val="006B4850"/>
    <w:rsid w:val="006D0686"/>
    <w:rsid w:val="006D7528"/>
    <w:rsid w:val="006E056D"/>
    <w:rsid w:val="006E534D"/>
    <w:rsid w:val="006E5FB8"/>
    <w:rsid w:val="006E6266"/>
    <w:rsid w:val="006F0A37"/>
    <w:rsid w:val="006F3D4B"/>
    <w:rsid w:val="00701061"/>
    <w:rsid w:val="0070171E"/>
    <w:rsid w:val="00706940"/>
    <w:rsid w:val="0071346E"/>
    <w:rsid w:val="00715859"/>
    <w:rsid w:val="00726671"/>
    <w:rsid w:val="007266E4"/>
    <w:rsid w:val="0072713B"/>
    <w:rsid w:val="00727436"/>
    <w:rsid w:val="00731A47"/>
    <w:rsid w:val="007349F8"/>
    <w:rsid w:val="00734C16"/>
    <w:rsid w:val="00741A1C"/>
    <w:rsid w:val="00745BC1"/>
    <w:rsid w:val="00747D7C"/>
    <w:rsid w:val="007539D9"/>
    <w:rsid w:val="00757BC0"/>
    <w:rsid w:val="00762417"/>
    <w:rsid w:val="00775CFD"/>
    <w:rsid w:val="007818F2"/>
    <w:rsid w:val="007A5DDE"/>
    <w:rsid w:val="007B2E00"/>
    <w:rsid w:val="007B6838"/>
    <w:rsid w:val="007C0CCA"/>
    <w:rsid w:val="007C153B"/>
    <w:rsid w:val="007C1746"/>
    <w:rsid w:val="007C7C18"/>
    <w:rsid w:val="007D2C27"/>
    <w:rsid w:val="007D3BDA"/>
    <w:rsid w:val="007D59A8"/>
    <w:rsid w:val="007D6120"/>
    <w:rsid w:val="007E12D4"/>
    <w:rsid w:val="007E344B"/>
    <w:rsid w:val="007E6778"/>
    <w:rsid w:val="007F1BA6"/>
    <w:rsid w:val="00803B6C"/>
    <w:rsid w:val="00816062"/>
    <w:rsid w:val="008215DD"/>
    <w:rsid w:val="00821B81"/>
    <w:rsid w:val="008263EE"/>
    <w:rsid w:val="00841CC1"/>
    <w:rsid w:val="00845BF7"/>
    <w:rsid w:val="00853F9B"/>
    <w:rsid w:val="00854DC7"/>
    <w:rsid w:val="00857562"/>
    <w:rsid w:val="008650C5"/>
    <w:rsid w:val="008712BA"/>
    <w:rsid w:val="00871D84"/>
    <w:rsid w:val="008760A1"/>
    <w:rsid w:val="00877449"/>
    <w:rsid w:val="00884C5A"/>
    <w:rsid w:val="00887850"/>
    <w:rsid w:val="00890FB7"/>
    <w:rsid w:val="0089104B"/>
    <w:rsid w:val="00894565"/>
    <w:rsid w:val="0089711A"/>
    <w:rsid w:val="008A03A7"/>
    <w:rsid w:val="008A12FA"/>
    <w:rsid w:val="008A36BB"/>
    <w:rsid w:val="008B2957"/>
    <w:rsid w:val="008B3725"/>
    <w:rsid w:val="008C75B9"/>
    <w:rsid w:val="008C79A4"/>
    <w:rsid w:val="008D6171"/>
    <w:rsid w:val="008D629F"/>
    <w:rsid w:val="008D7611"/>
    <w:rsid w:val="008F42D4"/>
    <w:rsid w:val="008F63E0"/>
    <w:rsid w:val="00900E4A"/>
    <w:rsid w:val="00904593"/>
    <w:rsid w:val="00906305"/>
    <w:rsid w:val="00910AA4"/>
    <w:rsid w:val="00911849"/>
    <w:rsid w:val="00916E66"/>
    <w:rsid w:val="0092254B"/>
    <w:rsid w:val="00923E74"/>
    <w:rsid w:val="0093007A"/>
    <w:rsid w:val="00931104"/>
    <w:rsid w:val="00934A5A"/>
    <w:rsid w:val="00946A5B"/>
    <w:rsid w:val="00950EB2"/>
    <w:rsid w:val="00952255"/>
    <w:rsid w:val="00957AA4"/>
    <w:rsid w:val="00957CD1"/>
    <w:rsid w:val="00972089"/>
    <w:rsid w:val="009771F0"/>
    <w:rsid w:val="009772A3"/>
    <w:rsid w:val="00981DA4"/>
    <w:rsid w:val="00984519"/>
    <w:rsid w:val="009B0DBC"/>
    <w:rsid w:val="009B4185"/>
    <w:rsid w:val="009C32A9"/>
    <w:rsid w:val="009D1A81"/>
    <w:rsid w:val="009D6B4A"/>
    <w:rsid w:val="009E16B6"/>
    <w:rsid w:val="009E24FC"/>
    <w:rsid w:val="009E3C4F"/>
    <w:rsid w:val="009F6BCF"/>
    <w:rsid w:val="00A01E75"/>
    <w:rsid w:val="00A025F7"/>
    <w:rsid w:val="00A0655D"/>
    <w:rsid w:val="00A12C2D"/>
    <w:rsid w:val="00A22434"/>
    <w:rsid w:val="00A24412"/>
    <w:rsid w:val="00A2445A"/>
    <w:rsid w:val="00A2769F"/>
    <w:rsid w:val="00A34832"/>
    <w:rsid w:val="00A36CF3"/>
    <w:rsid w:val="00A41A9F"/>
    <w:rsid w:val="00A515CB"/>
    <w:rsid w:val="00A559DA"/>
    <w:rsid w:val="00A7007D"/>
    <w:rsid w:val="00A73014"/>
    <w:rsid w:val="00A804CA"/>
    <w:rsid w:val="00A80C72"/>
    <w:rsid w:val="00A81922"/>
    <w:rsid w:val="00A86A6A"/>
    <w:rsid w:val="00A916AF"/>
    <w:rsid w:val="00A94427"/>
    <w:rsid w:val="00A95327"/>
    <w:rsid w:val="00AA0C85"/>
    <w:rsid w:val="00AA55A3"/>
    <w:rsid w:val="00AC6FEB"/>
    <w:rsid w:val="00AC7829"/>
    <w:rsid w:val="00AD226E"/>
    <w:rsid w:val="00AD56FD"/>
    <w:rsid w:val="00AD5B25"/>
    <w:rsid w:val="00AF5B56"/>
    <w:rsid w:val="00AF7207"/>
    <w:rsid w:val="00B0693F"/>
    <w:rsid w:val="00B07345"/>
    <w:rsid w:val="00B112CB"/>
    <w:rsid w:val="00B11C66"/>
    <w:rsid w:val="00B22D66"/>
    <w:rsid w:val="00B23657"/>
    <w:rsid w:val="00B244DA"/>
    <w:rsid w:val="00B26347"/>
    <w:rsid w:val="00B30EA7"/>
    <w:rsid w:val="00B4108C"/>
    <w:rsid w:val="00B46325"/>
    <w:rsid w:val="00B47806"/>
    <w:rsid w:val="00B560C3"/>
    <w:rsid w:val="00B56D80"/>
    <w:rsid w:val="00B6191E"/>
    <w:rsid w:val="00B65002"/>
    <w:rsid w:val="00B65296"/>
    <w:rsid w:val="00B6630B"/>
    <w:rsid w:val="00B721D5"/>
    <w:rsid w:val="00B77F43"/>
    <w:rsid w:val="00B81A86"/>
    <w:rsid w:val="00B82932"/>
    <w:rsid w:val="00B845A6"/>
    <w:rsid w:val="00B853FC"/>
    <w:rsid w:val="00B8547C"/>
    <w:rsid w:val="00B908EF"/>
    <w:rsid w:val="00B9540B"/>
    <w:rsid w:val="00B96A62"/>
    <w:rsid w:val="00B972EC"/>
    <w:rsid w:val="00BA0DD4"/>
    <w:rsid w:val="00BA71C3"/>
    <w:rsid w:val="00BB0FCF"/>
    <w:rsid w:val="00BB3F51"/>
    <w:rsid w:val="00BB5DBC"/>
    <w:rsid w:val="00BC0EFB"/>
    <w:rsid w:val="00BC2FBC"/>
    <w:rsid w:val="00BC4244"/>
    <w:rsid w:val="00BC51AA"/>
    <w:rsid w:val="00BC7C2D"/>
    <w:rsid w:val="00BD1A1C"/>
    <w:rsid w:val="00BD48DF"/>
    <w:rsid w:val="00BD6BF7"/>
    <w:rsid w:val="00BD6CCF"/>
    <w:rsid w:val="00BE2487"/>
    <w:rsid w:val="00BE4EC8"/>
    <w:rsid w:val="00BE655C"/>
    <w:rsid w:val="00BF31BB"/>
    <w:rsid w:val="00BF6668"/>
    <w:rsid w:val="00C240A1"/>
    <w:rsid w:val="00C36CE8"/>
    <w:rsid w:val="00C36EF8"/>
    <w:rsid w:val="00C41050"/>
    <w:rsid w:val="00C41C45"/>
    <w:rsid w:val="00C434F2"/>
    <w:rsid w:val="00C50E47"/>
    <w:rsid w:val="00C525C3"/>
    <w:rsid w:val="00C52F11"/>
    <w:rsid w:val="00C53222"/>
    <w:rsid w:val="00C555B5"/>
    <w:rsid w:val="00C63815"/>
    <w:rsid w:val="00C659F5"/>
    <w:rsid w:val="00C70709"/>
    <w:rsid w:val="00C8032E"/>
    <w:rsid w:val="00C80C5A"/>
    <w:rsid w:val="00C83C7A"/>
    <w:rsid w:val="00C84AA6"/>
    <w:rsid w:val="00C867B6"/>
    <w:rsid w:val="00C92630"/>
    <w:rsid w:val="00C93289"/>
    <w:rsid w:val="00CA116F"/>
    <w:rsid w:val="00CA21B6"/>
    <w:rsid w:val="00CA31B7"/>
    <w:rsid w:val="00CA4C77"/>
    <w:rsid w:val="00CB0E19"/>
    <w:rsid w:val="00CB1A05"/>
    <w:rsid w:val="00CB34B2"/>
    <w:rsid w:val="00CC3FBC"/>
    <w:rsid w:val="00CC7F1C"/>
    <w:rsid w:val="00CD2252"/>
    <w:rsid w:val="00CD2319"/>
    <w:rsid w:val="00CD77F9"/>
    <w:rsid w:val="00CE34B7"/>
    <w:rsid w:val="00CE7DE2"/>
    <w:rsid w:val="00CF292F"/>
    <w:rsid w:val="00D03F72"/>
    <w:rsid w:val="00D07E24"/>
    <w:rsid w:val="00D130DE"/>
    <w:rsid w:val="00D17D32"/>
    <w:rsid w:val="00D202CD"/>
    <w:rsid w:val="00D263F3"/>
    <w:rsid w:val="00D31232"/>
    <w:rsid w:val="00D41321"/>
    <w:rsid w:val="00D41AEC"/>
    <w:rsid w:val="00D42C84"/>
    <w:rsid w:val="00D453DE"/>
    <w:rsid w:val="00D4667B"/>
    <w:rsid w:val="00D469F4"/>
    <w:rsid w:val="00D52A65"/>
    <w:rsid w:val="00D53EEE"/>
    <w:rsid w:val="00D605C5"/>
    <w:rsid w:val="00D65255"/>
    <w:rsid w:val="00D6756E"/>
    <w:rsid w:val="00D67E63"/>
    <w:rsid w:val="00D76AB6"/>
    <w:rsid w:val="00D815CB"/>
    <w:rsid w:val="00D8280B"/>
    <w:rsid w:val="00D844FE"/>
    <w:rsid w:val="00D851A8"/>
    <w:rsid w:val="00D8571B"/>
    <w:rsid w:val="00D906F9"/>
    <w:rsid w:val="00D90D7F"/>
    <w:rsid w:val="00D91632"/>
    <w:rsid w:val="00D931C5"/>
    <w:rsid w:val="00D951C3"/>
    <w:rsid w:val="00DA4E98"/>
    <w:rsid w:val="00DA780C"/>
    <w:rsid w:val="00DC040D"/>
    <w:rsid w:val="00DC12A2"/>
    <w:rsid w:val="00DC1A6D"/>
    <w:rsid w:val="00DC3B59"/>
    <w:rsid w:val="00DC5B58"/>
    <w:rsid w:val="00DC6B91"/>
    <w:rsid w:val="00DC797F"/>
    <w:rsid w:val="00DD027A"/>
    <w:rsid w:val="00DD1388"/>
    <w:rsid w:val="00DD54C3"/>
    <w:rsid w:val="00DE1C44"/>
    <w:rsid w:val="00DE25E0"/>
    <w:rsid w:val="00DE261E"/>
    <w:rsid w:val="00DE2623"/>
    <w:rsid w:val="00DE304B"/>
    <w:rsid w:val="00DE399F"/>
    <w:rsid w:val="00DE41B1"/>
    <w:rsid w:val="00DE6B78"/>
    <w:rsid w:val="00DE734D"/>
    <w:rsid w:val="00DF480D"/>
    <w:rsid w:val="00E13751"/>
    <w:rsid w:val="00E13943"/>
    <w:rsid w:val="00E13CE7"/>
    <w:rsid w:val="00E1480B"/>
    <w:rsid w:val="00E14D01"/>
    <w:rsid w:val="00E1505B"/>
    <w:rsid w:val="00E276B2"/>
    <w:rsid w:val="00E30800"/>
    <w:rsid w:val="00E30A5E"/>
    <w:rsid w:val="00E30BED"/>
    <w:rsid w:val="00E310CB"/>
    <w:rsid w:val="00E36B05"/>
    <w:rsid w:val="00E45934"/>
    <w:rsid w:val="00E4664B"/>
    <w:rsid w:val="00E46CD5"/>
    <w:rsid w:val="00E52DFE"/>
    <w:rsid w:val="00E86979"/>
    <w:rsid w:val="00E870C4"/>
    <w:rsid w:val="00E87CF6"/>
    <w:rsid w:val="00E87D66"/>
    <w:rsid w:val="00E91D91"/>
    <w:rsid w:val="00E91E77"/>
    <w:rsid w:val="00EA297C"/>
    <w:rsid w:val="00EA75AC"/>
    <w:rsid w:val="00EB1EA4"/>
    <w:rsid w:val="00EB510A"/>
    <w:rsid w:val="00EB6F67"/>
    <w:rsid w:val="00ED0854"/>
    <w:rsid w:val="00ED4C90"/>
    <w:rsid w:val="00ED75BE"/>
    <w:rsid w:val="00EE2A50"/>
    <w:rsid w:val="00EE3F10"/>
    <w:rsid w:val="00EE70AE"/>
    <w:rsid w:val="00EE7B62"/>
    <w:rsid w:val="00F03991"/>
    <w:rsid w:val="00F05080"/>
    <w:rsid w:val="00F112CB"/>
    <w:rsid w:val="00F122A9"/>
    <w:rsid w:val="00F129BC"/>
    <w:rsid w:val="00F137BB"/>
    <w:rsid w:val="00F1656D"/>
    <w:rsid w:val="00F166C8"/>
    <w:rsid w:val="00F168AA"/>
    <w:rsid w:val="00F17360"/>
    <w:rsid w:val="00F22CBE"/>
    <w:rsid w:val="00F230A6"/>
    <w:rsid w:val="00F24E9C"/>
    <w:rsid w:val="00F256C0"/>
    <w:rsid w:val="00F25B52"/>
    <w:rsid w:val="00F338D6"/>
    <w:rsid w:val="00F34DC5"/>
    <w:rsid w:val="00F36996"/>
    <w:rsid w:val="00F36A16"/>
    <w:rsid w:val="00F40A6D"/>
    <w:rsid w:val="00F47B9D"/>
    <w:rsid w:val="00F5250F"/>
    <w:rsid w:val="00F5668B"/>
    <w:rsid w:val="00F71839"/>
    <w:rsid w:val="00F87967"/>
    <w:rsid w:val="00F93EA3"/>
    <w:rsid w:val="00F95FCA"/>
    <w:rsid w:val="00F97F38"/>
    <w:rsid w:val="00FA0337"/>
    <w:rsid w:val="00FA1392"/>
    <w:rsid w:val="00FA3A22"/>
    <w:rsid w:val="00FA54A2"/>
    <w:rsid w:val="00FA65E7"/>
    <w:rsid w:val="00FB2E41"/>
    <w:rsid w:val="00FB4E68"/>
    <w:rsid w:val="00FB4FF0"/>
    <w:rsid w:val="00FB5DFB"/>
    <w:rsid w:val="00FB612B"/>
    <w:rsid w:val="00FC060C"/>
    <w:rsid w:val="00FC15EC"/>
    <w:rsid w:val="00FC3D12"/>
    <w:rsid w:val="00FC6A2E"/>
    <w:rsid w:val="00FD477E"/>
    <w:rsid w:val="00FD533E"/>
    <w:rsid w:val="00FD754F"/>
    <w:rsid w:val="00FE03BF"/>
    <w:rsid w:val="00FF1396"/>
    <w:rsid w:val="00FF39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6F98"/>
  <w15:chartTrackingRefBased/>
  <w15:docId w15:val="{6E42178E-0D0E-47E5-ADC4-5A59E906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360" w:lineRule="auto"/>
      <w:jc w:val="both"/>
    </w:pPr>
    <w:rPr>
      <w:sz w:val="22"/>
      <w:szCs w:val="22"/>
      <w:lang w:val="ru-RU" w:eastAsia="en-US"/>
    </w:rPr>
  </w:style>
  <w:style w:type="paragraph" w:styleId="3">
    <w:name w:val="heading 3"/>
    <w:basedOn w:val="a"/>
    <w:qFormat/>
    <w:pPr>
      <w:spacing w:before="100" w:beforeAutospacing="1" w:after="100" w:afterAutospacing="1" w:line="240" w:lineRule="auto"/>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unhideWhenUsed/>
  </w:style>
  <w:style w:type="paragraph" w:styleId="a4">
    <w:name w:val="Balloon Text"/>
    <w:basedOn w:val="a"/>
    <w:semiHidden/>
    <w:unhideWhenUsed/>
    <w:pPr>
      <w:spacing w:after="0" w:line="240" w:lineRule="auto"/>
    </w:pPr>
    <w:rPr>
      <w:rFonts w:ascii="Tahoma" w:hAnsi="Tahoma" w:cs="Tahoma"/>
      <w:sz w:val="16"/>
      <w:szCs w:val="16"/>
    </w:rPr>
  </w:style>
  <w:style w:type="character" w:customStyle="1" w:styleId="a5">
    <w:name w:val="Знак Знак"/>
    <w:semiHidden/>
    <w:rPr>
      <w:rFonts w:ascii="Tahoma" w:hAnsi="Tahoma" w:cs="Tahoma"/>
      <w:sz w:val="16"/>
      <w:szCs w:val="16"/>
    </w:rPr>
  </w:style>
  <w:style w:type="paragraph" w:styleId="a6">
    <w:name w:val="List Paragraph"/>
    <w:basedOn w:val="a"/>
    <w:qFormat/>
    <w:pPr>
      <w:ind w:left="720"/>
      <w:contextualSpacing/>
    </w:pPr>
  </w:style>
  <w:style w:type="paragraph" w:customStyle="1" w:styleId="Web">
    <w:name w:val="Обычный (Web)"/>
    <w:basedOn w:val="a"/>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7">
    <w:name w:val="Normal (Web)"/>
    <w:basedOn w:val="a"/>
    <w:uiPriority w:val="99"/>
    <w:rsid w:val="00566EA1"/>
    <w:pPr>
      <w:spacing w:before="100" w:beforeAutospacing="1" w:after="119" w:line="240" w:lineRule="auto"/>
      <w:jc w:val="left"/>
    </w:pPr>
    <w:rPr>
      <w:rFonts w:ascii="Times New Roman" w:eastAsia="Times New Roman" w:hAnsi="Times New Roman"/>
      <w:sz w:val="24"/>
      <w:szCs w:val="24"/>
      <w:lang w:eastAsia="ru-RU"/>
    </w:rPr>
  </w:style>
  <w:style w:type="table" w:styleId="a8">
    <w:name w:val="Table Grid"/>
    <w:basedOn w:val="a1"/>
    <w:rsid w:val="000733E0"/>
    <w:pPr>
      <w:spacing w:after="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Знак Знак Знак Знак Знак Знак Знак Знак Знак Знак Знак Знак Знак"/>
    <w:basedOn w:val="a"/>
    <w:rsid w:val="00910AA4"/>
    <w:pPr>
      <w:spacing w:after="0" w:line="240" w:lineRule="auto"/>
      <w:jc w:val="left"/>
    </w:pPr>
    <w:rPr>
      <w:rFonts w:ascii="Verdana" w:eastAsia="Times New Roman" w:hAnsi="Verdana" w:cs="Verdana"/>
      <w:sz w:val="20"/>
      <w:szCs w:val="20"/>
      <w:lang w:val="en-US"/>
    </w:rPr>
  </w:style>
  <w:style w:type="paragraph" w:styleId="HTML">
    <w:name w:val="HTML Preformatted"/>
    <w:basedOn w:val="a"/>
    <w:link w:val="HTML0"/>
    <w:uiPriority w:val="99"/>
    <w:unhideWhenUsed/>
    <w:rsid w:val="00C52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ru-RU"/>
    </w:rPr>
  </w:style>
  <w:style w:type="character" w:customStyle="1" w:styleId="HTML0">
    <w:name w:val="Стандартний HTML Знак"/>
    <w:link w:val="HTML"/>
    <w:uiPriority w:val="99"/>
    <w:rsid w:val="00C525C3"/>
    <w:rPr>
      <w:rFonts w:ascii="Courier New" w:eastAsia="Times New Roman" w:hAnsi="Courier New" w:cs="Courier New"/>
    </w:rPr>
  </w:style>
  <w:style w:type="paragraph" w:customStyle="1" w:styleId="1KGK9">
    <w:name w:val="1KG=K9"/>
    <w:rsid w:val="00DE1C44"/>
    <w:pPr>
      <w:autoSpaceDE w:val="0"/>
      <w:autoSpaceDN w:val="0"/>
      <w:adjustRightInd w:val="0"/>
    </w:pPr>
    <w:rPr>
      <w:rFonts w:ascii="MS Sans Serif" w:eastAsia="Times New Roman" w:hAnsi="MS Sans Serif"/>
      <w:sz w:val="24"/>
      <w:szCs w:val="24"/>
      <w:lang w:val="ru-RU" w:eastAsia="ru-RU"/>
    </w:rPr>
  </w:style>
  <w:style w:type="character" w:styleId="aa">
    <w:name w:val="Hyperlink"/>
    <w:unhideWhenUsed/>
    <w:rsid w:val="000428E9"/>
    <w:rPr>
      <w:color w:val="0000FF"/>
      <w:u w:val="single"/>
    </w:rPr>
  </w:style>
  <w:style w:type="character" w:styleId="ab">
    <w:name w:val="Emphasis"/>
    <w:uiPriority w:val="20"/>
    <w:qFormat/>
    <w:rsid w:val="00447F00"/>
    <w:rPr>
      <w:i/>
      <w:iCs/>
    </w:rPr>
  </w:style>
  <w:style w:type="character" w:styleId="ac">
    <w:name w:val="Strong"/>
    <w:uiPriority w:val="22"/>
    <w:qFormat/>
    <w:rsid w:val="00053985"/>
    <w:rPr>
      <w:b/>
      <w:bCs/>
    </w:rPr>
  </w:style>
  <w:style w:type="character" w:customStyle="1" w:styleId="apple-converted-space">
    <w:name w:val="apple-converted-space"/>
    <w:basedOn w:val="a3"/>
    <w:rsid w:val="00053985"/>
  </w:style>
  <w:style w:type="character" w:customStyle="1" w:styleId="FontStyle">
    <w:name w:val="Font Style"/>
    <w:rsid w:val="00FA65E7"/>
    <w:rPr>
      <w:color w:val="000000"/>
      <w:sz w:val="28"/>
      <w:szCs w:val="28"/>
    </w:rPr>
  </w:style>
  <w:style w:type="paragraph" w:styleId="ad">
    <w:name w:val="Body Text"/>
    <w:basedOn w:val="a"/>
    <w:link w:val="ae"/>
    <w:rsid w:val="00FA65E7"/>
    <w:pPr>
      <w:widowControl w:val="0"/>
      <w:suppressAutoHyphens/>
      <w:spacing w:after="120" w:line="240" w:lineRule="auto"/>
      <w:jc w:val="left"/>
    </w:pPr>
    <w:rPr>
      <w:rFonts w:ascii="Times New Roman" w:eastAsia="SimSun" w:hAnsi="Times New Roman" w:cs="Mangal"/>
      <w:kern w:val="1"/>
      <w:sz w:val="24"/>
      <w:szCs w:val="24"/>
      <w:lang w:eastAsia="hi-IN" w:bidi="hi-IN"/>
    </w:rPr>
  </w:style>
  <w:style w:type="character" w:customStyle="1" w:styleId="ae">
    <w:name w:val="Основний текст Знак"/>
    <w:link w:val="ad"/>
    <w:rsid w:val="00FA65E7"/>
    <w:rPr>
      <w:rFonts w:ascii="Times New Roman" w:eastAsia="SimSun" w:hAnsi="Times New Roman" w:cs="Mangal"/>
      <w:kern w:val="1"/>
      <w:sz w:val="24"/>
      <w:szCs w:val="24"/>
      <w:lang w:eastAsia="hi-IN" w:bidi="hi-IN"/>
    </w:rPr>
  </w:style>
  <w:style w:type="character" w:styleId="af">
    <w:name w:val="page number"/>
    <w:basedOn w:val="a3"/>
    <w:rsid w:val="00F122A9"/>
  </w:style>
  <w:style w:type="character" w:customStyle="1" w:styleId="Internetlink">
    <w:name w:val="Internet link"/>
    <w:rsid w:val="0089711A"/>
    <w:rPr>
      <w:color w:val="000080"/>
      <w:u w:val="single"/>
    </w:rPr>
  </w:style>
  <w:style w:type="paragraph" w:customStyle="1" w:styleId="TableContents">
    <w:name w:val="Table Contents"/>
    <w:basedOn w:val="a"/>
    <w:rsid w:val="002B6755"/>
    <w:pPr>
      <w:widowControl w:val="0"/>
      <w:suppressLineNumbers/>
      <w:suppressAutoHyphens/>
      <w:autoSpaceDN w:val="0"/>
      <w:spacing w:after="0" w:line="240" w:lineRule="auto"/>
      <w:jc w:val="left"/>
      <w:textAlignment w:val="baseline"/>
    </w:pPr>
    <w:rPr>
      <w:rFonts w:ascii="Liberation Serif" w:eastAsia="Droid Sans Fallback" w:hAnsi="Liberation Serif" w:cs="FreeSans"/>
      <w:kern w:val="3"/>
      <w:sz w:val="24"/>
      <w:szCs w:val="24"/>
      <w:lang w:val="uk-UA" w:eastAsia="zh-CN" w:bidi="hi-IN"/>
    </w:rPr>
  </w:style>
  <w:style w:type="character" w:customStyle="1" w:styleId="1">
    <w:name w:val="Основной шрифт абзаца1"/>
    <w:rsid w:val="00C555B5"/>
  </w:style>
  <w:style w:type="character" w:styleId="af0">
    <w:name w:val="Unresolved Mention"/>
    <w:basedOn w:val="a3"/>
    <w:uiPriority w:val="99"/>
    <w:semiHidden/>
    <w:unhideWhenUsed/>
    <w:rsid w:val="003D4E11"/>
    <w:rPr>
      <w:color w:val="605E5C"/>
      <w:shd w:val="clear" w:color="auto" w:fill="E1DFDD"/>
    </w:rPr>
  </w:style>
  <w:style w:type="paragraph" w:styleId="af1">
    <w:name w:val="No Spacing"/>
    <w:qFormat/>
    <w:rsid w:val="0048218A"/>
    <w:pPr>
      <w:widowControl w:val="0"/>
      <w:suppressAutoHyphens/>
      <w:autoSpaceDN w:val="0"/>
      <w:textAlignment w:val="baseline"/>
    </w:pPr>
    <w:rPr>
      <w:rFonts w:ascii="Times New Roman" w:eastAsia="Times New Roman" w:hAnsi="Times New Roman"/>
      <w:kern w:val="3"/>
      <w:sz w:val="24"/>
      <w:szCs w:val="24"/>
      <w:lang w:eastAsia="ja-JP"/>
    </w:rPr>
  </w:style>
  <w:style w:type="character" w:customStyle="1" w:styleId="WW8Num1z2">
    <w:name w:val="WW8Num1z2"/>
    <w:rsid w:val="002D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8157">
      <w:bodyDiv w:val="1"/>
      <w:marLeft w:val="0"/>
      <w:marRight w:val="0"/>
      <w:marTop w:val="0"/>
      <w:marBottom w:val="0"/>
      <w:divBdr>
        <w:top w:val="none" w:sz="0" w:space="0" w:color="auto"/>
        <w:left w:val="none" w:sz="0" w:space="0" w:color="auto"/>
        <w:bottom w:val="none" w:sz="0" w:space="0" w:color="auto"/>
        <w:right w:val="none" w:sz="0" w:space="0" w:color="auto"/>
      </w:divBdr>
    </w:div>
    <w:div w:id="225771799">
      <w:bodyDiv w:val="1"/>
      <w:marLeft w:val="0"/>
      <w:marRight w:val="0"/>
      <w:marTop w:val="0"/>
      <w:marBottom w:val="0"/>
      <w:divBdr>
        <w:top w:val="none" w:sz="0" w:space="0" w:color="auto"/>
        <w:left w:val="none" w:sz="0" w:space="0" w:color="auto"/>
        <w:bottom w:val="none" w:sz="0" w:space="0" w:color="auto"/>
        <w:right w:val="none" w:sz="0" w:space="0" w:color="auto"/>
      </w:divBdr>
    </w:div>
    <w:div w:id="714159370">
      <w:bodyDiv w:val="1"/>
      <w:marLeft w:val="0"/>
      <w:marRight w:val="0"/>
      <w:marTop w:val="0"/>
      <w:marBottom w:val="0"/>
      <w:divBdr>
        <w:top w:val="none" w:sz="0" w:space="0" w:color="auto"/>
        <w:left w:val="none" w:sz="0" w:space="0" w:color="auto"/>
        <w:bottom w:val="none" w:sz="0" w:space="0" w:color="auto"/>
        <w:right w:val="none" w:sz="0" w:space="0" w:color="auto"/>
      </w:divBdr>
    </w:div>
    <w:div w:id="807017279">
      <w:bodyDiv w:val="1"/>
      <w:marLeft w:val="0"/>
      <w:marRight w:val="0"/>
      <w:marTop w:val="0"/>
      <w:marBottom w:val="0"/>
      <w:divBdr>
        <w:top w:val="none" w:sz="0" w:space="0" w:color="auto"/>
        <w:left w:val="none" w:sz="0" w:space="0" w:color="auto"/>
        <w:bottom w:val="none" w:sz="0" w:space="0" w:color="auto"/>
        <w:right w:val="none" w:sz="0" w:space="0" w:color="auto"/>
      </w:divBdr>
    </w:div>
    <w:div w:id="830953465">
      <w:bodyDiv w:val="1"/>
      <w:marLeft w:val="0"/>
      <w:marRight w:val="0"/>
      <w:marTop w:val="0"/>
      <w:marBottom w:val="0"/>
      <w:divBdr>
        <w:top w:val="none" w:sz="0" w:space="0" w:color="auto"/>
        <w:left w:val="none" w:sz="0" w:space="0" w:color="auto"/>
        <w:bottom w:val="none" w:sz="0" w:space="0" w:color="auto"/>
        <w:right w:val="none" w:sz="0" w:space="0" w:color="auto"/>
      </w:divBdr>
    </w:div>
    <w:div w:id="995180496">
      <w:bodyDiv w:val="1"/>
      <w:marLeft w:val="0"/>
      <w:marRight w:val="0"/>
      <w:marTop w:val="0"/>
      <w:marBottom w:val="0"/>
      <w:divBdr>
        <w:top w:val="none" w:sz="0" w:space="0" w:color="auto"/>
        <w:left w:val="none" w:sz="0" w:space="0" w:color="auto"/>
        <w:bottom w:val="none" w:sz="0" w:space="0" w:color="auto"/>
        <w:right w:val="none" w:sz="0" w:space="0" w:color="auto"/>
      </w:divBdr>
    </w:div>
    <w:div w:id="1571572663">
      <w:bodyDiv w:val="1"/>
      <w:marLeft w:val="0"/>
      <w:marRight w:val="0"/>
      <w:marTop w:val="0"/>
      <w:marBottom w:val="0"/>
      <w:divBdr>
        <w:top w:val="none" w:sz="0" w:space="0" w:color="auto"/>
        <w:left w:val="none" w:sz="0" w:space="0" w:color="auto"/>
        <w:bottom w:val="none" w:sz="0" w:space="0" w:color="auto"/>
        <w:right w:val="none" w:sz="0" w:space="0" w:color="auto"/>
      </w:divBdr>
    </w:div>
    <w:div w:id="1800756960">
      <w:bodyDiv w:val="1"/>
      <w:marLeft w:val="0"/>
      <w:marRight w:val="0"/>
      <w:marTop w:val="0"/>
      <w:marBottom w:val="0"/>
      <w:divBdr>
        <w:top w:val="none" w:sz="0" w:space="0" w:color="auto"/>
        <w:left w:val="none" w:sz="0" w:space="0" w:color="auto"/>
        <w:bottom w:val="none" w:sz="0" w:space="0" w:color="auto"/>
        <w:right w:val="none" w:sz="0" w:space="0" w:color="auto"/>
      </w:divBdr>
    </w:div>
    <w:div w:id="1858034313">
      <w:bodyDiv w:val="1"/>
      <w:marLeft w:val="0"/>
      <w:marRight w:val="0"/>
      <w:marTop w:val="0"/>
      <w:marBottom w:val="0"/>
      <w:divBdr>
        <w:top w:val="none" w:sz="0" w:space="0" w:color="auto"/>
        <w:left w:val="none" w:sz="0" w:space="0" w:color="auto"/>
        <w:bottom w:val="none" w:sz="0" w:space="0" w:color="auto"/>
        <w:right w:val="none" w:sz="0" w:space="0" w:color="auto"/>
      </w:divBdr>
    </w:div>
    <w:div w:id="194707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72210.html" TargetMode="External"/><Relationship Id="rId3" Type="http://schemas.openxmlformats.org/officeDocument/2006/relationships/styles" Target="styles.xml"/><Relationship Id="rId7" Type="http://schemas.openxmlformats.org/officeDocument/2006/relationships/hyperlink" Target="http://search.ligazakon.ua/l_doc2.nsf/link1/T17221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ligazakon.ua/l_doc2.nsf/link1/T172210.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ch.ligazakon.ua/l_doc2.nsf/link1/T172210.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CCBB7-A22E-46F6-86AD-E177B998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28550</Words>
  <Characters>16275</Characters>
  <Application>Microsoft Office Word</Application>
  <DocSecurity>0</DocSecurity>
  <Lines>135</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АКЦІОНЕРНЕ  ТОВАРИСТВО ЗАКРИТОГО ТИПУ</vt:lpstr>
      <vt:lpstr>АКЦІОНЕРНЕ  ТОВАРИСТВО ЗАКРИТОГО ТИПУ</vt:lpstr>
    </vt:vector>
  </TitlesOfParts>
  <Company>Firm</Company>
  <LinksUpToDate>false</LinksUpToDate>
  <CharactersWithSpaces>44736</CharactersWithSpaces>
  <SharedDoc>false</SharedDoc>
  <HLinks>
    <vt:vector size="24" baseType="variant">
      <vt:variant>
        <vt:i4>852005</vt:i4>
      </vt:variant>
      <vt:variant>
        <vt:i4>224</vt:i4>
      </vt:variant>
      <vt:variant>
        <vt:i4>0</vt:i4>
      </vt:variant>
      <vt:variant>
        <vt:i4>5</vt:i4>
      </vt:variant>
      <vt:variant>
        <vt:lpwstr>http://search.ligazakon.ua/l_doc2.nsf/link1/T172210.html</vt:lpwstr>
      </vt:variant>
      <vt:variant>
        <vt:lpwstr/>
      </vt:variant>
      <vt:variant>
        <vt:i4>852005</vt:i4>
      </vt:variant>
      <vt:variant>
        <vt:i4>221</vt:i4>
      </vt:variant>
      <vt:variant>
        <vt:i4>0</vt:i4>
      </vt:variant>
      <vt:variant>
        <vt:i4>5</vt:i4>
      </vt:variant>
      <vt:variant>
        <vt:lpwstr>http://search.ligazakon.ua/l_doc2.nsf/link1/T172210.html</vt:lpwstr>
      </vt:variant>
      <vt:variant>
        <vt:lpwstr/>
      </vt:variant>
      <vt:variant>
        <vt:i4>852005</vt:i4>
      </vt:variant>
      <vt:variant>
        <vt:i4>134</vt:i4>
      </vt:variant>
      <vt:variant>
        <vt:i4>0</vt:i4>
      </vt:variant>
      <vt:variant>
        <vt:i4>5</vt:i4>
      </vt:variant>
      <vt:variant>
        <vt:lpwstr>http://search.ligazakon.ua/l_doc2.nsf/link1/T172210.html</vt:lpwstr>
      </vt:variant>
      <vt:variant>
        <vt:lpwstr/>
      </vt:variant>
      <vt:variant>
        <vt:i4>852005</vt:i4>
      </vt:variant>
      <vt:variant>
        <vt:i4>131</vt:i4>
      </vt:variant>
      <vt:variant>
        <vt:i4>0</vt:i4>
      </vt:variant>
      <vt:variant>
        <vt:i4>5</vt:i4>
      </vt:variant>
      <vt:variant>
        <vt:lpwstr>http://search.ligazakon.ua/l_doc2.nsf/link1/T172210.html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АКЦІОНЕРНЕ  ТОВАРИСТВО ЗАКРИТОГО ТИПУ</dc:title>
  <dc:subject/>
  <dc:creator>User</dc:creator>
  <cp:keywords/>
  <dc:description/>
  <cp:lastModifiedBy>Avanti</cp:lastModifiedBy>
  <cp:revision>17</cp:revision>
  <cp:lastPrinted>2011-10-07T08:49:00Z</cp:lastPrinted>
  <dcterms:created xsi:type="dcterms:W3CDTF">2023-12-21T10:00:00Z</dcterms:created>
  <dcterms:modified xsi:type="dcterms:W3CDTF">2024-01-09T07:47:00Z</dcterms:modified>
</cp:coreProperties>
</file>